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C32FF4" w14:textId="77777777" w:rsidR="00AB39BA" w:rsidRPr="00284374" w:rsidRDefault="007A3A86">
      <w:pPr>
        <w:jc w:val="center"/>
        <w:rPr>
          <w:rFonts w:ascii="Times New Roman" w:hAnsi="Times New Roman" w:cs="Times New Roman"/>
        </w:rPr>
      </w:pPr>
      <w:r w:rsidRPr="00284374">
        <w:rPr>
          <w:rFonts w:ascii="Times New Roman" w:hAnsi="Times New Roman" w:cs="Times New Roman"/>
          <w:b/>
          <w:sz w:val="36"/>
        </w:rPr>
        <w:t>WHITE HAVEN BOROUGH</w:t>
      </w:r>
    </w:p>
    <w:p w14:paraId="6B138C50" w14:textId="77777777" w:rsidR="00AB39BA" w:rsidRPr="00284374" w:rsidRDefault="007A3A86">
      <w:pPr>
        <w:jc w:val="center"/>
        <w:rPr>
          <w:rFonts w:ascii="Times New Roman" w:hAnsi="Times New Roman" w:cs="Times New Roman"/>
        </w:rPr>
      </w:pPr>
      <w:r w:rsidRPr="00284374">
        <w:rPr>
          <w:rFonts w:ascii="Times New Roman" w:hAnsi="Times New Roman" w:cs="Times New Roman"/>
          <w:i/>
          <w:sz w:val="22"/>
        </w:rPr>
        <w:t>Luzerne County, Pennsylvania</w:t>
      </w:r>
    </w:p>
    <w:p w14:paraId="67FACFBF" w14:textId="77777777" w:rsidR="00AB39BA" w:rsidRPr="00284374" w:rsidRDefault="00AB39BA">
      <w:pPr>
        <w:rPr>
          <w:rFonts w:ascii="Times New Roman" w:hAnsi="Times New Roman" w:cs="Times New Roman"/>
        </w:rPr>
      </w:pPr>
    </w:p>
    <w:p w14:paraId="1C00C7CD" w14:textId="77777777" w:rsidR="00AB39BA" w:rsidRPr="00284374" w:rsidRDefault="007A3A86">
      <w:pPr>
        <w:jc w:val="center"/>
        <w:rPr>
          <w:rFonts w:ascii="Times New Roman" w:hAnsi="Times New Roman" w:cs="Times New Roman"/>
        </w:rPr>
      </w:pPr>
      <w:r w:rsidRPr="00284374">
        <w:rPr>
          <w:rFonts w:ascii="Times New Roman" w:hAnsi="Times New Roman" w:cs="Times New Roman"/>
          <w:b/>
          <w:sz w:val="38"/>
        </w:rPr>
        <w:t>REQUEST FOR PROPOSALS</w:t>
      </w:r>
    </w:p>
    <w:p w14:paraId="64FDCF26" w14:textId="77777777" w:rsidR="00AB39BA" w:rsidRPr="00284374" w:rsidRDefault="007A3A86">
      <w:pPr>
        <w:jc w:val="center"/>
        <w:rPr>
          <w:rFonts w:ascii="Times New Roman" w:hAnsi="Times New Roman" w:cs="Times New Roman"/>
        </w:rPr>
      </w:pPr>
      <w:r w:rsidRPr="00284374">
        <w:rPr>
          <w:rFonts w:ascii="Times New Roman" w:hAnsi="Times New Roman" w:cs="Times New Roman"/>
          <w:b/>
          <w:sz w:val="30"/>
        </w:rPr>
        <w:t>2027 MUNICIPAL CODE ADMINISTRATION,</w:t>
      </w:r>
      <w:r w:rsidRPr="00284374">
        <w:rPr>
          <w:rFonts w:ascii="Times New Roman" w:hAnsi="Times New Roman" w:cs="Times New Roman"/>
          <w:b/>
          <w:sz w:val="30"/>
        </w:rPr>
        <w:br/>
        <w:t>INSPECTION AND ENFORCEMENT SERVICES</w:t>
      </w:r>
    </w:p>
    <w:p w14:paraId="7800D02D" w14:textId="77777777" w:rsidR="00AB39BA" w:rsidRPr="00284374" w:rsidRDefault="00AB39BA">
      <w:pPr>
        <w:rPr>
          <w:rFonts w:ascii="Times New Roman" w:hAnsi="Times New Roman" w:cs="Times New Roman"/>
        </w:rPr>
      </w:pPr>
    </w:p>
    <w:tbl>
      <w:tblPr>
        <w:tblStyle w:val="TableGrid"/>
        <w:tblW w:w="0" w:type="auto"/>
        <w:jc w:val="center"/>
        <w:tblLook w:val="04A0" w:firstRow="1" w:lastRow="0" w:firstColumn="1" w:lastColumn="0" w:noHBand="0" w:noVBand="1"/>
      </w:tblPr>
      <w:tblGrid>
        <w:gridCol w:w="4962"/>
        <w:gridCol w:w="4964"/>
      </w:tblGrid>
      <w:tr w:rsidR="00AB39BA" w:rsidRPr="00284374" w14:paraId="24E22C46" w14:textId="77777777">
        <w:trPr>
          <w:jc w:val="center"/>
        </w:trPr>
        <w:tc>
          <w:tcPr>
            <w:tcW w:w="4968" w:type="dxa"/>
            <w:vAlign w:val="center"/>
          </w:tcPr>
          <w:p w14:paraId="523F335A" w14:textId="77777777" w:rsidR="00AB39BA" w:rsidRPr="00284374" w:rsidRDefault="007A3A86">
            <w:pPr>
              <w:rPr>
                <w:rFonts w:ascii="Times New Roman" w:hAnsi="Times New Roman" w:cs="Times New Roman"/>
              </w:rPr>
            </w:pPr>
            <w:r w:rsidRPr="00284374">
              <w:rPr>
                <w:rFonts w:ascii="Times New Roman" w:hAnsi="Times New Roman" w:cs="Times New Roman"/>
                <w:b/>
              </w:rPr>
              <w:t>Mandatory Services</w:t>
            </w:r>
          </w:p>
        </w:tc>
        <w:tc>
          <w:tcPr>
            <w:tcW w:w="4968" w:type="dxa"/>
            <w:vAlign w:val="center"/>
          </w:tcPr>
          <w:p w14:paraId="5DA1D7D7" w14:textId="77777777" w:rsidR="00AB39BA" w:rsidRPr="00284374" w:rsidRDefault="007A3A86">
            <w:pPr>
              <w:rPr>
                <w:rFonts w:ascii="Times New Roman" w:hAnsi="Times New Roman" w:cs="Times New Roman"/>
              </w:rPr>
            </w:pPr>
            <w:r w:rsidRPr="00284374">
              <w:rPr>
                <w:rFonts w:ascii="Times New Roman" w:hAnsi="Times New Roman" w:cs="Times New Roman"/>
              </w:rPr>
              <w:t>Building Code Official/UCC administration, plan review and inspections; rental inspections; code enforcement/property maintenance; Sewage Enforcement Officer services</w:t>
            </w:r>
          </w:p>
        </w:tc>
      </w:tr>
      <w:tr w:rsidR="00AB39BA" w:rsidRPr="00284374" w14:paraId="077C5A81" w14:textId="77777777">
        <w:trPr>
          <w:jc w:val="center"/>
        </w:trPr>
        <w:tc>
          <w:tcPr>
            <w:tcW w:w="4968" w:type="dxa"/>
            <w:vAlign w:val="center"/>
          </w:tcPr>
          <w:p w14:paraId="13C932C1" w14:textId="77777777" w:rsidR="00AB39BA" w:rsidRPr="00284374" w:rsidRDefault="007A3A86">
            <w:pPr>
              <w:rPr>
                <w:rFonts w:ascii="Times New Roman" w:hAnsi="Times New Roman" w:cs="Times New Roman"/>
              </w:rPr>
            </w:pPr>
            <w:r w:rsidRPr="00284374">
              <w:rPr>
                <w:rFonts w:ascii="Times New Roman" w:hAnsi="Times New Roman" w:cs="Times New Roman"/>
                <w:b/>
              </w:rPr>
              <w:t>Optional Add-On</w:t>
            </w:r>
          </w:p>
        </w:tc>
        <w:tc>
          <w:tcPr>
            <w:tcW w:w="4968" w:type="dxa"/>
            <w:vAlign w:val="center"/>
          </w:tcPr>
          <w:p w14:paraId="28ACC7DE" w14:textId="77777777" w:rsidR="00AB39BA" w:rsidRPr="00284374" w:rsidRDefault="007A3A86">
            <w:pPr>
              <w:rPr>
                <w:rFonts w:ascii="Times New Roman" w:hAnsi="Times New Roman" w:cs="Times New Roman"/>
              </w:rPr>
            </w:pPr>
            <w:r w:rsidRPr="00284374">
              <w:rPr>
                <w:rFonts w:ascii="Times New Roman" w:hAnsi="Times New Roman" w:cs="Times New Roman"/>
              </w:rPr>
              <w:t>Zoning administration and enforcement</w:t>
            </w:r>
          </w:p>
        </w:tc>
      </w:tr>
      <w:tr w:rsidR="00AB39BA" w:rsidRPr="00284374" w14:paraId="686D4A7C" w14:textId="77777777">
        <w:trPr>
          <w:jc w:val="center"/>
        </w:trPr>
        <w:tc>
          <w:tcPr>
            <w:tcW w:w="4968" w:type="dxa"/>
            <w:vAlign w:val="center"/>
          </w:tcPr>
          <w:p w14:paraId="48A8CBF2" w14:textId="77777777" w:rsidR="00AB39BA" w:rsidRPr="00284374" w:rsidRDefault="007A3A86">
            <w:pPr>
              <w:rPr>
                <w:rFonts w:ascii="Times New Roman" w:hAnsi="Times New Roman" w:cs="Times New Roman"/>
              </w:rPr>
            </w:pPr>
            <w:r w:rsidRPr="00284374">
              <w:rPr>
                <w:rFonts w:ascii="Times New Roman" w:hAnsi="Times New Roman" w:cs="Times New Roman"/>
                <w:b/>
              </w:rPr>
              <w:t>Proposal Deadline</w:t>
            </w:r>
          </w:p>
        </w:tc>
        <w:tc>
          <w:tcPr>
            <w:tcW w:w="4968" w:type="dxa"/>
            <w:vAlign w:val="center"/>
          </w:tcPr>
          <w:p w14:paraId="0EA4EEE4" w14:textId="77777777" w:rsidR="00AB39BA" w:rsidRPr="00284374" w:rsidRDefault="007A3A86">
            <w:pPr>
              <w:rPr>
                <w:rFonts w:ascii="Times New Roman" w:hAnsi="Times New Roman" w:cs="Times New Roman"/>
              </w:rPr>
            </w:pPr>
            <w:r w:rsidRPr="00284374">
              <w:rPr>
                <w:rFonts w:ascii="Times New Roman" w:hAnsi="Times New Roman" w:cs="Times New Roman"/>
              </w:rPr>
              <w:t>12:00 Noon, Friday, September 25, 2026</w:t>
            </w:r>
          </w:p>
        </w:tc>
      </w:tr>
      <w:tr w:rsidR="00AB39BA" w:rsidRPr="00284374" w14:paraId="3E69C690" w14:textId="77777777">
        <w:trPr>
          <w:jc w:val="center"/>
        </w:trPr>
        <w:tc>
          <w:tcPr>
            <w:tcW w:w="4968" w:type="dxa"/>
            <w:vAlign w:val="center"/>
          </w:tcPr>
          <w:p w14:paraId="43CF76F3" w14:textId="77777777" w:rsidR="00AB39BA" w:rsidRPr="00284374" w:rsidRDefault="007A3A86">
            <w:pPr>
              <w:rPr>
                <w:rFonts w:ascii="Times New Roman" w:hAnsi="Times New Roman" w:cs="Times New Roman"/>
              </w:rPr>
            </w:pPr>
            <w:r w:rsidRPr="00284374">
              <w:rPr>
                <w:rFonts w:ascii="Times New Roman" w:hAnsi="Times New Roman" w:cs="Times New Roman"/>
                <w:b/>
              </w:rPr>
              <w:t>Copies Required</w:t>
            </w:r>
          </w:p>
        </w:tc>
        <w:tc>
          <w:tcPr>
            <w:tcW w:w="4968" w:type="dxa"/>
            <w:vAlign w:val="center"/>
          </w:tcPr>
          <w:p w14:paraId="09132471" w14:textId="77777777" w:rsidR="00AB39BA" w:rsidRPr="00284374" w:rsidRDefault="007A3A86">
            <w:pPr>
              <w:rPr>
                <w:rFonts w:ascii="Times New Roman" w:hAnsi="Times New Roman" w:cs="Times New Roman"/>
              </w:rPr>
            </w:pPr>
            <w:r w:rsidRPr="00284374">
              <w:rPr>
                <w:rFonts w:ascii="Times New Roman" w:hAnsi="Times New Roman" w:cs="Times New Roman"/>
              </w:rPr>
              <w:t>Four (4) complete hard-copy sets</w:t>
            </w:r>
          </w:p>
        </w:tc>
      </w:tr>
      <w:tr w:rsidR="00AB39BA" w:rsidRPr="00284374" w14:paraId="2BE74FB5" w14:textId="77777777">
        <w:trPr>
          <w:jc w:val="center"/>
        </w:trPr>
        <w:tc>
          <w:tcPr>
            <w:tcW w:w="4968" w:type="dxa"/>
            <w:vAlign w:val="center"/>
          </w:tcPr>
          <w:p w14:paraId="7AF34F09" w14:textId="77777777" w:rsidR="00AB39BA" w:rsidRPr="00284374" w:rsidRDefault="007A3A86">
            <w:pPr>
              <w:rPr>
                <w:rFonts w:ascii="Times New Roman" w:hAnsi="Times New Roman" w:cs="Times New Roman"/>
              </w:rPr>
            </w:pPr>
            <w:r w:rsidRPr="00284374">
              <w:rPr>
                <w:rFonts w:ascii="Times New Roman" w:hAnsi="Times New Roman" w:cs="Times New Roman"/>
                <w:b/>
              </w:rPr>
              <w:t>Anticipated Service Term</w:t>
            </w:r>
          </w:p>
        </w:tc>
        <w:tc>
          <w:tcPr>
            <w:tcW w:w="4968" w:type="dxa"/>
            <w:vAlign w:val="center"/>
          </w:tcPr>
          <w:p w14:paraId="632C0C78" w14:textId="77777777" w:rsidR="00AB39BA" w:rsidRPr="00284374" w:rsidRDefault="007A3A86">
            <w:pPr>
              <w:rPr>
                <w:rFonts w:ascii="Times New Roman" w:hAnsi="Times New Roman" w:cs="Times New Roman"/>
              </w:rPr>
            </w:pPr>
            <w:r w:rsidRPr="00284374">
              <w:rPr>
                <w:rFonts w:ascii="Times New Roman" w:hAnsi="Times New Roman" w:cs="Times New Roman"/>
              </w:rPr>
              <w:t>January 1, 2027 through December 31, 2027</w:t>
            </w:r>
          </w:p>
        </w:tc>
      </w:tr>
    </w:tbl>
    <w:p w14:paraId="63E98CBF" w14:textId="77777777" w:rsidR="00AB39BA" w:rsidRPr="00284374" w:rsidRDefault="00AB39BA">
      <w:pPr>
        <w:rPr>
          <w:rFonts w:ascii="Times New Roman" w:hAnsi="Times New Roman" w:cs="Times New Roman"/>
        </w:rPr>
      </w:pPr>
    </w:p>
    <w:p w14:paraId="11C96BDB" w14:textId="77777777" w:rsidR="00AB39BA" w:rsidRPr="00284374" w:rsidRDefault="007A3A86">
      <w:pPr>
        <w:jc w:val="center"/>
        <w:rPr>
          <w:rFonts w:ascii="Times New Roman" w:hAnsi="Times New Roman" w:cs="Times New Roman"/>
        </w:rPr>
      </w:pPr>
      <w:r w:rsidRPr="00284374">
        <w:rPr>
          <w:rFonts w:ascii="Times New Roman" w:hAnsi="Times New Roman" w:cs="Times New Roman"/>
          <w:b/>
        </w:rPr>
        <w:t>Submit to:</w:t>
      </w:r>
      <w:r w:rsidRPr="00284374">
        <w:rPr>
          <w:rFonts w:ascii="Times New Roman" w:hAnsi="Times New Roman" w:cs="Times New Roman"/>
          <w:b/>
        </w:rPr>
        <w:br/>
      </w:r>
      <w:r w:rsidRPr="00284374">
        <w:rPr>
          <w:rFonts w:ascii="Times New Roman" w:hAnsi="Times New Roman" w:cs="Times New Roman"/>
        </w:rPr>
        <w:t>Borough Manager</w:t>
      </w:r>
      <w:r w:rsidRPr="00284374">
        <w:rPr>
          <w:rFonts w:ascii="Times New Roman" w:hAnsi="Times New Roman" w:cs="Times New Roman"/>
        </w:rPr>
        <w:br/>
        <w:t>White Haven Borough</w:t>
      </w:r>
      <w:r w:rsidRPr="00284374">
        <w:rPr>
          <w:rFonts w:ascii="Times New Roman" w:hAnsi="Times New Roman" w:cs="Times New Roman"/>
        </w:rPr>
        <w:br/>
        <w:t>312 Main Street</w:t>
      </w:r>
      <w:r w:rsidRPr="00284374">
        <w:rPr>
          <w:rFonts w:ascii="Times New Roman" w:hAnsi="Times New Roman" w:cs="Times New Roman"/>
        </w:rPr>
        <w:br/>
        <w:t>White Haven, PA 18661</w:t>
      </w:r>
    </w:p>
    <w:p w14:paraId="773B7CAF" w14:textId="77777777" w:rsidR="00AB39BA" w:rsidRPr="00284374" w:rsidRDefault="007A3A86">
      <w:pPr>
        <w:rPr>
          <w:rFonts w:ascii="Times New Roman" w:hAnsi="Times New Roman" w:cs="Times New Roman"/>
        </w:rPr>
      </w:pPr>
      <w:r w:rsidRPr="00284374">
        <w:rPr>
          <w:rFonts w:ascii="Times New Roman" w:hAnsi="Times New Roman" w:cs="Times New Roman"/>
        </w:rPr>
        <w:br w:type="page"/>
      </w:r>
    </w:p>
    <w:p w14:paraId="402B3465"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lastRenderedPageBreak/>
        <w:t>1. PURPOSE AND BACKGROUND</w:t>
      </w:r>
    </w:p>
    <w:p w14:paraId="04F5AA49" w14:textId="77777777" w:rsidR="00284374" w:rsidRDefault="00284374" w:rsidP="00284374">
      <w:pPr>
        <w:pStyle w:val="NoSpacing"/>
      </w:pPr>
    </w:p>
    <w:p w14:paraId="5485D30B" w14:textId="07BD51BE" w:rsidR="00AB39BA" w:rsidRPr="00284374" w:rsidRDefault="007A3A86">
      <w:pPr>
        <w:rPr>
          <w:rFonts w:ascii="Times New Roman" w:hAnsi="Times New Roman" w:cs="Times New Roman"/>
        </w:rPr>
      </w:pPr>
      <w:r w:rsidRPr="00284374">
        <w:rPr>
          <w:rFonts w:ascii="Times New Roman" w:hAnsi="Times New Roman" w:cs="Times New Roman"/>
        </w:rPr>
        <w:t>White Haven Borough (“Borough”) is requesting proposals from qualified firms or entities to provide comprehensive municipal code administration, inspection and enforcement services beginning January 1, 2027. The Borough’s preference is to retain one qualified provider capable of furnishing all mandatory services identified in this RFP, with zoning services priced separately as an optional add-on.</w:t>
      </w:r>
    </w:p>
    <w:p w14:paraId="2CFE2A5C" w14:textId="77777777" w:rsidR="00AB39BA" w:rsidRPr="00284374" w:rsidRDefault="007A3A86">
      <w:pPr>
        <w:rPr>
          <w:rFonts w:ascii="Times New Roman" w:hAnsi="Times New Roman" w:cs="Times New Roman"/>
        </w:rPr>
      </w:pPr>
      <w:r w:rsidRPr="00284374">
        <w:rPr>
          <w:rFonts w:ascii="Times New Roman" w:hAnsi="Times New Roman" w:cs="Times New Roman"/>
        </w:rPr>
        <w:t>The selected respondent will work closely with the Borough Manager, Borough Council, Borough Solicitor and other Borough officials. The Borough seeks a responsive, professional and service-oriented provider capable of receiving applications directly, issuing permits and approvals within the provider’s lawful authority, maintaining complete municipal records, providing copies of records to the Borough, and furnishing a concise written report for each regular Council meeting.</w:t>
      </w:r>
    </w:p>
    <w:p w14:paraId="2DABCB56" w14:textId="77777777" w:rsidR="00AB39BA" w:rsidRPr="00284374" w:rsidRDefault="007A3A86">
      <w:pPr>
        <w:rPr>
          <w:rFonts w:ascii="Times New Roman" w:hAnsi="Times New Roman" w:cs="Times New Roman"/>
        </w:rPr>
      </w:pPr>
      <w:r w:rsidRPr="00284374">
        <w:rPr>
          <w:rFonts w:ascii="Times New Roman" w:hAnsi="Times New Roman" w:cs="Times New Roman"/>
        </w:rPr>
        <w:t>This solicitation is a request for professional/personal service proposals and is not intended to require award solely on the basis of lowest price. The Borough intends to evaluate qualifications, experience, staffing, responsiveness, approach, certifications, references and overall cost/value.</w:t>
      </w:r>
    </w:p>
    <w:p w14:paraId="32A479C2" w14:textId="77777777" w:rsidR="00AB39BA" w:rsidRDefault="007A3A86">
      <w:pPr>
        <w:pStyle w:val="Heading1"/>
        <w:rPr>
          <w:rFonts w:ascii="Times New Roman" w:hAnsi="Times New Roman" w:cs="Times New Roman"/>
          <w:color w:val="auto"/>
        </w:rPr>
      </w:pPr>
      <w:r w:rsidRPr="00284374">
        <w:rPr>
          <w:rFonts w:ascii="Times New Roman" w:hAnsi="Times New Roman" w:cs="Times New Roman"/>
          <w:color w:val="auto"/>
        </w:rPr>
        <w:t>2. PROCUREMENT SCHEDULE</w:t>
      </w:r>
    </w:p>
    <w:p w14:paraId="4E7918E2" w14:textId="77777777" w:rsidR="00284374" w:rsidRPr="00284374" w:rsidRDefault="00284374" w:rsidP="00284374">
      <w:pPr>
        <w:pStyle w:val="NoSpacing"/>
      </w:pPr>
    </w:p>
    <w:tbl>
      <w:tblPr>
        <w:tblStyle w:val="TableGrid"/>
        <w:tblW w:w="0" w:type="auto"/>
        <w:jc w:val="center"/>
        <w:tblLook w:val="04A0" w:firstRow="1" w:lastRow="0" w:firstColumn="1" w:lastColumn="0" w:noHBand="0" w:noVBand="1"/>
      </w:tblPr>
      <w:tblGrid>
        <w:gridCol w:w="4964"/>
        <w:gridCol w:w="4962"/>
      </w:tblGrid>
      <w:tr w:rsidR="00AB39BA" w:rsidRPr="00284374" w14:paraId="2F6559E0" w14:textId="77777777">
        <w:trPr>
          <w:tblHeader/>
          <w:jc w:val="center"/>
        </w:trPr>
        <w:tc>
          <w:tcPr>
            <w:tcW w:w="4968" w:type="dxa"/>
            <w:shd w:val="clear" w:color="auto" w:fill="D9E2F3"/>
          </w:tcPr>
          <w:p w14:paraId="6ADFE74F" w14:textId="77777777" w:rsidR="00AB39BA" w:rsidRPr="00284374" w:rsidRDefault="007A3A86">
            <w:pPr>
              <w:rPr>
                <w:rFonts w:ascii="Times New Roman" w:hAnsi="Times New Roman" w:cs="Times New Roman"/>
              </w:rPr>
            </w:pPr>
            <w:r w:rsidRPr="00284374">
              <w:rPr>
                <w:rFonts w:ascii="Times New Roman" w:hAnsi="Times New Roman" w:cs="Times New Roman"/>
                <w:b/>
              </w:rPr>
              <w:t>Milestone</w:t>
            </w:r>
          </w:p>
        </w:tc>
        <w:tc>
          <w:tcPr>
            <w:tcW w:w="4968" w:type="dxa"/>
            <w:shd w:val="clear" w:color="auto" w:fill="D9E2F3"/>
          </w:tcPr>
          <w:p w14:paraId="2AB9A7C1" w14:textId="77777777" w:rsidR="00AB39BA" w:rsidRPr="00284374" w:rsidRDefault="007A3A86">
            <w:pPr>
              <w:rPr>
                <w:rFonts w:ascii="Times New Roman" w:hAnsi="Times New Roman" w:cs="Times New Roman"/>
              </w:rPr>
            </w:pPr>
            <w:r w:rsidRPr="00284374">
              <w:rPr>
                <w:rFonts w:ascii="Times New Roman" w:hAnsi="Times New Roman" w:cs="Times New Roman"/>
                <w:b/>
              </w:rPr>
              <w:t>Anticipated Date</w:t>
            </w:r>
          </w:p>
        </w:tc>
      </w:tr>
      <w:tr w:rsidR="00AB39BA" w:rsidRPr="00284374" w14:paraId="14B291EB" w14:textId="77777777">
        <w:trPr>
          <w:jc w:val="center"/>
        </w:trPr>
        <w:tc>
          <w:tcPr>
            <w:tcW w:w="4968" w:type="dxa"/>
          </w:tcPr>
          <w:p w14:paraId="5E35BA25" w14:textId="77777777" w:rsidR="00AB39BA" w:rsidRPr="00284374" w:rsidRDefault="007A3A86">
            <w:pPr>
              <w:rPr>
                <w:rFonts w:ascii="Times New Roman" w:hAnsi="Times New Roman" w:cs="Times New Roman"/>
              </w:rPr>
            </w:pPr>
            <w:r w:rsidRPr="00284374">
              <w:rPr>
                <w:rFonts w:ascii="Times New Roman" w:hAnsi="Times New Roman" w:cs="Times New Roman"/>
              </w:rPr>
              <w:t>RFP issued/advertised</w:t>
            </w:r>
          </w:p>
        </w:tc>
        <w:tc>
          <w:tcPr>
            <w:tcW w:w="4968" w:type="dxa"/>
          </w:tcPr>
          <w:p w14:paraId="4E32FA21" w14:textId="3DAB5313" w:rsidR="00AB39BA" w:rsidRPr="00284374" w:rsidRDefault="007A3A86">
            <w:pPr>
              <w:rPr>
                <w:rFonts w:ascii="Times New Roman" w:hAnsi="Times New Roman" w:cs="Times New Roman"/>
              </w:rPr>
            </w:pPr>
            <w:r w:rsidRPr="00284374">
              <w:rPr>
                <w:rFonts w:ascii="Times New Roman" w:hAnsi="Times New Roman" w:cs="Times New Roman"/>
              </w:rPr>
              <w:t>September 2026</w:t>
            </w:r>
          </w:p>
        </w:tc>
      </w:tr>
      <w:tr w:rsidR="00AB39BA" w:rsidRPr="00284374" w14:paraId="424E2080" w14:textId="77777777">
        <w:trPr>
          <w:jc w:val="center"/>
        </w:trPr>
        <w:tc>
          <w:tcPr>
            <w:tcW w:w="4968" w:type="dxa"/>
          </w:tcPr>
          <w:p w14:paraId="21949441" w14:textId="77777777" w:rsidR="00AB39BA" w:rsidRPr="00284374" w:rsidRDefault="007A3A86">
            <w:pPr>
              <w:rPr>
                <w:rFonts w:ascii="Times New Roman" w:hAnsi="Times New Roman" w:cs="Times New Roman"/>
              </w:rPr>
            </w:pPr>
            <w:r w:rsidRPr="00284374">
              <w:rPr>
                <w:rFonts w:ascii="Times New Roman" w:hAnsi="Times New Roman" w:cs="Times New Roman"/>
              </w:rPr>
              <w:t>Proposals due</w:t>
            </w:r>
          </w:p>
        </w:tc>
        <w:tc>
          <w:tcPr>
            <w:tcW w:w="4968" w:type="dxa"/>
          </w:tcPr>
          <w:p w14:paraId="5C0837B6" w14:textId="77777777" w:rsidR="00AB39BA" w:rsidRPr="00284374" w:rsidRDefault="007A3A86">
            <w:pPr>
              <w:rPr>
                <w:rFonts w:ascii="Times New Roman" w:hAnsi="Times New Roman" w:cs="Times New Roman"/>
              </w:rPr>
            </w:pPr>
            <w:r w:rsidRPr="00284374">
              <w:rPr>
                <w:rFonts w:ascii="Times New Roman" w:hAnsi="Times New Roman" w:cs="Times New Roman"/>
              </w:rPr>
              <w:t>Friday, September 25, 2026 at 12:00 Noon</w:t>
            </w:r>
          </w:p>
        </w:tc>
      </w:tr>
      <w:tr w:rsidR="00AB39BA" w:rsidRPr="00284374" w14:paraId="4EC15964" w14:textId="77777777">
        <w:trPr>
          <w:jc w:val="center"/>
        </w:trPr>
        <w:tc>
          <w:tcPr>
            <w:tcW w:w="4968" w:type="dxa"/>
          </w:tcPr>
          <w:p w14:paraId="4A41B11B" w14:textId="77777777" w:rsidR="00AB39BA" w:rsidRPr="00284374" w:rsidRDefault="007A3A86">
            <w:pPr>
              <w:rPr>
                <w:rFonts w:ascii="Times New Roman" w:hAnsi="Times New Roman" w:cs="Times New Roman"/>
              </w:rPr>
            </w:pPr>
            <w:r w:rsidRPr="00284374">
              <w:rPr>
                <w:rFonts w:ascii="Times New Roman" w:hAnsi="Times New Roman" w:cs="Times New Roman"/>
              </w:rPr>
              <w:t>Initial review by Borough representatives</w:t>
            </w:r>
          </w:p>
        </w:tc>
        <w:tc>
          <w:tcPr>
            <w:tcW w:w="4968" w:type="dxa"/>
          </w:tcPr>
          <w:p w14:paraId="55343425" w14:textId="77777777" w:rsidR="00AB39BA" w:rsidRPr="00284374" w:rsidRDefault="007A3A86">
            <w:pPr>
              <w:rPr>
                <w:rFonts w:ascii="Times New Roman" w:hAnsi="Times New Roman" w:cs="Times New Roman"/>
              </w:rPr>
            </w:pPr>
            <w:r w:rsidRPr="00284374">
              <w:rPr>
                <w:rFonts w:ascii="Times New Roman" w:hAnsi="Times New Roman" w:cs="Times New Roman"/>
              </w:rPr>
              <w:t>September 28, 2026</w:t>
            </w:r>
          </w:p>
        </w:tc>
      </w:tr>
      <w:tr w:rsidR="00AB39BA" w:rsidRPr="00284374" w14:paraId="6CA34599" w14:textId="77777777">
        <w:trPr>
          <w:jc w:val="center"/>
        </w:trPr>
        <w:tc>
          <w:tcPr>
            <w:tcW w:w="4968" w:type="dxa"/>
          </w:tcPr>
          <w:p w14:paraId="6A8F2505" w14:textId="77777777" w:rsidR="00AB39BA" w:rsidRPr="00284374" w:rsidRDefault="007A3A86">
            <w:pPr>
              <w:rPr>
                <w:rFonts w:ascii="Times New Roman" w:hAnsi="Times New Roman" w:cs="Times New Roman"/>
              </w:rPr>
            </w:pPr>
            <w:r w:rsidRPr="00284374">
              <w:rPr>
                <w:rFonts w:ascii="Times New Roman" w:hAnsi="Times New Roman" w:cs="Times New Roman"/>
              </w:rPr>
              <w:t>Interviews, if requested</w:t>
            </w:r>
          </w:p>
        </w:tc>
        <w:tc>
          <w:tcPr>
            <w:tcW w:w="4968" w:type="dxa"/>
          </w:tcPr>
          <w:p w14:paraId="108C2CE7" w14:textId="77777777" w:rsidR="00AB39BA" w:rsidRPr="00284374" w:rsidRDefault="007A3A86">
            <w:pPr>
              <w:rPr>
                <w:rFonts w:ascii="Times New Roman" w:hAnsi="Times New Roman" w:cs="Times New Roman"/>
              </w:rPr>
            </w:pPr>
            <w:r w:rsidRPr="00284374">
              <w:rPr>
                <w:rFonts w:ascii="Times New Roman" w:hAnsi="Times New Roman" w:cs="Times New Roman"/>
              </w:rPr>
              <w:t>As scheduled by the Borough</w:t>
            </w:r>
          </w:p>
        </w:tc>
      </w:tr>
      <w:tr w:rsidR="00AB39BA" w:rsidRPr="00284374" w14:paraId="3918D13A" w14:textId="77777777">
        <w:trPr>
          <w:jc w:val="center"/>
        </w:trPr>
        <w:tc>
          <w:tcPr>
            <w:tcW w:w="4968" w:type="dxa"/>
          </w:tcPr>
          <w:p w14:paraId="4EB1FAD0" w14:textId="77777777" w:rsidR="00AB39BA" w:rsidRPr="00284374" w:rsidRDefault="007A3A86">
            <w:pPr>
              <w:rPr>
                <w:rFonts w:ascii="Times New Roman" w:hAnsi="Times New Roman" w:cs="Times New Roman"/>
              </w:rPr>
            </w:pPr>
            <w:r w:rsidRPr="00284374">
              <w:rPr>
                <w:rFonts w:ascii="Times New Roman" w:hAnsi="Times New Roman" w:cs="Times New Roman"/>
              </w:rPr>
              <w:t>Anticipated Council selection/appointment</w:t>
            </w:r>
          </w:p>
        </w:tc>
        <w:tc>
          <w:tcPr>
            <w:tcW w:w="4968" w:type="dxa"/>
          </w:tcPr>
          <w:p w14:paraId="1CEFDDB3" w14:textId="77777777" w:rsidR="00AB39BA" w:rsidRPr="00284374" w:rsidRDefault="007A3A86">
            <w:pPr>
              <w:rPr>
                <w:rFonts w:ascii="Times New Roman" w:hAnsi="Times New Roman" w:cs="Times New Roman"/>
              </w:rPr>
            </w:pPr>
            <w:r w:rsidRPr="00284374">
              <w:rPr>
                <w:rFonts w:ascii="Times New Roman" w:hAnsi="Times New Roman" w:cs="Times New Roman"/>
              </w:rPr>
              <w:t>December 2026</w:t>
            </w:r>
          </w:p>
        </w:tc>
      </w:tr>
      <w:tr w:rsidR="00AB39BA" w:rsidRPr="00284374" w14:paraId="34F445C9" w14:textId="77777777">
        <w:trPr>
          <w:jc w:val="center"/>
        </w:trPr>
        <w:tc>
          <w:tcPr>
            <w:tcW w:w="4968" w:type="dxa"/>
          </w:tcPr>
          <w:p w14:paraId="081F7690" w14:textId="77777777" w:rsidR="00AB39BA" w:rsidRPr="00284374" w:rsidRDefault="007A3A86">
            <w:pPr>
              <w:rPr>
                <w:rFonts w:ascii="Times New Roman" w:hAnsi="Times New Roman" w:cs="Times New Roman"/>
              </w:rPr>
            </w:pPr>
            <w:r w:rsidRPr="00284374">
              <w:rPr>
                <w:rFonts w:ascii="Times New Roman" w:hAnsi="Times New Roman" w:cs="Times New Roman"/>
              </w:rPr>
              <w:t>Commencement of services</w:t>
            </w:r>
          </w:p>
        </w:tc>
        <w:tc>
          <w:tcPr>
            <w:tcW w:w="4968" w:type="dxa"/>
          </w:tcPr>
          <w:p w14:paraId="3A1439A5" w14:textId="77777777" w:rsidR="00AB39BA" w:rsidRPr="00284374" w:rsidRDefault="007A3A86">
            <w:pPr>
              <w:rPr>
                <w:rFonts w:ascii="Times New Roman" w:hAnsi="Times New Roman" w:cs="Times New Roman"/>
              </w:rPr>
            </w:pPr>
            <w:r w:rsidRPr="00284374">
              <w:rPr>
                <w:rFonts w:ascii="Times New Roman" w:hAnsi="Times New Roman" w:cs="Times New Roman"/>
              </w:rPr>
              <w:t>January 1, 2027</w:t>
            </w:r>
          </w:p>
        </w:tc>
      </w:tr>
    </w:tbl>
    <w:p w14:paraId="44881A33" w14:textId="77777777" w:rsidR="00284374" w:rsidRDefault="00284374" w:rsidP="00284374">
      <w:pPr>
        <w:pStyle w:val="NoSpacing"/>
      </w:pPr>
    </w:p>
    <w:p w14:paraId="1A25F781" w14:textId="2C794CE8" w:rsidR="00AB39BA" w:rsidRPr="00284374" w:rsidRDefault="007A3A86">
      <w:pPr>
        <w:rPr>
          <w:rFonts w:ascii="Times New Roman" w:hAnsi="Times New Roman" w:cs="Times New Roman"/>
        </w:rPr>
      </w:pPr>
      <w:r w:rsidRPr="00284374">
        <w:rPr>
          <w:rFonts w:ascii="Times New Roman" w:hAnsi="Times New Roman" w:cs="Times New Roman"/>
        </w:rPr>
        <w:t>The Borough may revise this schedule at any time. No respondent should assume that an award or appointment will occur at the September 28, 2026 Council meeting.</w:t>
      </w:r>
    </w:p>
    <w:p w14:paraId="3D94CE47"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3. MANDATORY SCOPE OF SERVICES</w:t>
      </w:r>
    </w:p>
    <w:p w14:paraId="10BA5F66" w14:textId="77777777" w:rsidR="00AB39BA" w:rsidRPr="00284374" w:rsidRDefault="007A3A86">
      <w:pPr>
        <w:rPr>
          <w:rFonts w:ascii="Times New Roman" w:hAnsi="Times New Roman" w:cs="Times New Roman"/>
        </w:rPr>
      </w:pPr>
      <w:r w:rsidRPr="00284374">
        <w:rPr>
          <w:rFonts w:ascii="Times New Roman" w:hAnsi="Times New Roman" w:cs="Times New Roman"/>
        </w:rPr>
        <w:t>Respondents must propose to provide all of the services in Sections 3.A through 3.D. The proposal should identify the individual(s) who will actually perform or supervise each function, together with all required licenses, registrations and certifications.</w:t>
      </w:r>
    </w:p>
    <w:p w14:paraId="58EA8B38" w14:textId="77777777" w:rsidR="00AB39BA" w:rsidRPr="00284374" w:rsidRDefault="007A3A86">
      <w:pPr>
        <w:pStyle w:val="Heading2"/>
        <w:rPr>
          <w:rFonts w:ascii="Times New Roman" w:hAnsi="Times New Roman" w:cs="Times New Roman"/>
          <w:color w:val="auto"/>
        </w:rPr>
      </w:pPr>
      <w:r w:rsidRPr="00284374">
        <w:rPr>
          <w:rFonts w:ascii="Times New Roman" w:hAnsi="Times New Roman" w:cs="Times New Roman"/>
          <w:color w:val="auto"/>
        </w:rPr>
        <w:t>A. Building Code Official / Uniform Construction Code Administration</w:t>
      </w:r>
    </w:p>
    <w:p w14:paraId="38EBC1E7" w14:textId="3D420359" w:rsidR="00AB39BA" w:rsidRPr="00284374" w:rsidRDefault="007A3A86" w:rsidP="00284374">
      <w:pPr>
        <w:pStyle w:val="ListBullet"/>
        <w:rPr>
          <w:rFonts w:ascii="Times New Roman" w:hAnsi="Times New Roman" w:cs="Times New Roman"/>
        </w:rPr>
      </w:pPr>
      <w:r w:rsidRPr="00284374">
        <w:rPr>
          <w:rFonts w:ascii="Times New Roman" w:hAnsi="Times New Roman" w:cs="Times New Roman"/>
        </w:rPr>
        <w:t>Provide a qualified Building Code Official and all necessary certified construction code officials, inspectors and plans examiners to administer and enforce the Pennsylvania Uniform Construction Code (“UCC”) on behalf of the Borough, to the extent authorized by law and the Borough’s ordinances.</w:t>
      </w:r>
    </w:p>
    <w:p w14:paraId="477A9D99"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Maintain all Commonwealth certifications and registrations required for the respondent, its third-party agency status (if applicable), the Building Code Official, inspectors and plans examiners for each category of work performed.</w:t>
      </w:r>
    </w:p>
    <w:p w14:paraId="45FCD8E3"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Receive building permit applications and supporting plans directly from applicants; perform plan review; determine completeness; issue or deny permits; conduct required inspections and reinspections; and issue certificates and other UCC documentation within the provider’s lawful authority.</w:t>
      </w:r>
    </w:p>
    <w:p w14:paraId="1019624C"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Provide timely customer service to residents, property owners, contractors and design professionals, including a reliable telephone and electronic-mail point of contact and reasonable field availability.</w:t>
      </w:r>
    </w:p>
    <w:p w14:paraId="38DCAB5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lastRenderedPageBreak/>
        <w:t>Maintain a complete permit and inspection file for each application and furnish the Borough with copies of permits, approvals, denials, inspection reports, certificates and other records in a format acceptable to the Borough.</w:t>
      </w:r>
    </w:p>
    <w:p w14:paraId="04A514A0"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Coordinate with the Borough on matters involving zoning, floodplain, property maintenance, rental licensing, sewage, street opening or other municipal approvals so that no building permit is issued contrary to applicable Borough requirements.</w:t>
      </w:r>
    </w:p>
    <w:p w14:paraId="4C14FB9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Handle required Commonwealth reporting and administrative obligations associated with UCC administration, including applicable statutory surcharges and records retention.</w:t>
      </w:r>
    </w:p>
    <w:p w14:paraId="5C03C16A"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Attend Borough meetings, hearings or proceedings when reasonably requested and provide testimony or documentation concerning permits and inspections when required.</w:t>
      </w:r>
    </w:p>
    <w:p w14:paraId="171FF440" w14:textId="77777777" w:rsidR="00AB39BA" w:rsidRPr="00284374" w:rsidRDefault="007A3A86">
      <w:pPr>
        <w:pStyle w:val="Heading2"/>
        <w:rPr>
          <w:rFonts w:ascii="Times New Roman" w:hAnsi="Times New Roman" w:cs="Times New Roman"/>
          <w:color w:val="auto"/>
        </w:rPr>
      </w:pPr>
      <w:r w:rsidRPr="00284374">
        <w:rPr>
          <w:rFonts w:ascii="Times New Roman" w:hAnsi="Times New Roman" w:cs="Times New Roman"/>
          <w:color w:val="auto"/>
        </w:rPr>
        <w:t>B. Rental Inspection Services</w:t>
      </w:r>
    </w:p>
    <w:p w14:paraId="3FE9EE94" w14:textId="111D4E6F" w:rsidR="00AB39BA" w:rsidRPr="00284374" w:rsidRDefault="007A3A86" w:rsidP="00284374">
      <w:pPr>
        <w:pStyle w:val="ListBullet"/>
        <w:numPr>
          <w:ilvl w:val="0"/>
          <w:numId w:val="10"/>
        </w:numPr>
        <w:rPr>
          <w:rFonts w:ascii="Times New Roman" w:hAnsi="Times New Roman" w:cs="Times New Roman"/>
        </w:rPr>
      </w:pPr>
      <w:r w:rsidRPr="00284374">
        <w:rPr>
          <w:rFonts w:ascii="Times New Roman" w:hAnsi="Times New Roman" w:cs="Times New Roman"/>
        </w:rPr>
        <w:t>Perform rental property and rental-unit inspections required by the Borough’s ordinances and policies, including initial, periodic, change-of-occupancy, complaint-based and reinspection services as applicable.</w:t>
      </w:r>
    </w:p>
    <w:p w14:paraId="0C72678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Review rental registration or licensing information as requested by the Borough; schedule inspections; document results; identify violations; and issue inspection reports, notices, certificates or other documents within the authority delegated by the Borough.</w:t>
      </w:r>
    </w:p>
    <w:p w14:paraId="1BF97B22"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Maintain an organized database or log of rental properties, inspections, violations, reinspections, compliance status and outstanding matters, and provide the Borough with access to those records.</w:t>
      </w:r>
    </w:p>
    <w:p w14:paraId="4CF594D4"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Coordinate unresolved or repeat violations with the Borough Manager and Borough Solicitor for further enforcement.</w:t>
      </w:r>
    </w:p>
    <w:p w14:paraId="045B5BD1" w14:textId="77777777" w:rsidR="00AB39BA" w:rsidRPr="00284374" w:rsidRDefault="007A3A86">
      <w:pPr>
        <w:pStyle w:val="Heading2"/>
        <w:rPr>
          <w:rFonts w:ascii="Times New Roman" w:hAnsi="Times New Roman" w:cs="Times New Roman"/>
          <w:color w:val="auto"/>
        </w:rPr>
      </w:pPr>
      <w:r w:rsidRPr="00284374">
        <w:rPr>
          <w:rFonts w:ascii="Times New Roman" w:hAnsi="Times New Roman" w:cs="Times New Roman"/>
          <w:color w:val="auto"/>
        </w:rPr>
        <w:t>C. Code Enforcement / Property Maintenance</w:t>
      </w:r>
    </w:p>
    <w:p w14:paraId="3FDE0963" w14:textId="62BC3951" w:rsidR="00AB39BA" w:rsidRPr="00284374" w:rsidRDefault="007A3A86" w:rsidP="00284374">
      <w:pPr>
        <w:pStyle w:val="ListBullet"/>
        <w:numPr>
          <w:ilvl w:val="0"/>
          <w:numId w:val="11"/>
        </w:numPr>
        <w:rPr>
          <w:rFonts w:ascii="Times New Roman" w:hAnsi="Times New Roman" w:cs="Times New Roman"/>
        </w:rPr>
      </w:pPr>
      <w:r w:rsidRPr="00284374">
        <w:rPr>
          <w:rFonts w:ascii="Times New Roman" w:hAnsi="Times New Roman" w:cs="Times New Roman"/>
        </w:rPr>
        <w:t>Administer and enforce the Borough’s adopted property maintenance, nuisance, quality-of-life and other code-enforcement ordinances assigned by the Borough.</w:t>
      </w:r>
    </w:p>
    <w:p w14:paraId="441AF81A"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Respond to complaints and Borough referrals; conduct inspections; prepare photographs and written documentation; issue notices of violation, orders and follow-up correspondence; conduct reinspections; and track compliance deadlines.</w:t>
      </w:r>
    </w:p>
    <w:p w14:paraId="59ACCED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Maintain complete enforcement files suitable for use in administrative, civil or summary proceedings.</w:t>
      </w:r>
    </w:p>
    <w:p w14:paraId="55870BCE"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Coordinate with the Borough Manager and Borough Solicitor before initiating litigation or other proceedings requiring legal counsel, and appear as a fact witness or code official when reasonably required.</w:t>
      </w:r>
    </w:p>
    <w:p w14:paraId="38DCBC8C"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Apply Borough ordinances consistently and professionally and maintain reasonable availability for urgent health, safety or property-maintenance concerns.</w:t>
      </w:r>
    </w:p>
    <w:p w14:paraId="073A111E" w14:textId="77777777" w:rsidR="00AB39BA" w:rsidRPr="00284374" w:rsidRDefault="007A3A86">
      <w:pPr>
        <w:pStyle w:val="Heading2"/>
        <w:rPr>
          <w:rFonts w:ascii="Times New Roman" w:hAnsi="Times New Roman" w:cs="Times New Roman"/>
          <w:color w:val="auto"/>
        </w:rPr>
      </w:pPr>
      <w:r w:rsidRPr="00284374">
        <w:rPr>
          <w:rFonts w:ascii="Times New Roman" w:hAnsi="Times New Roman" w:cs="Times New Roman"/>
          <w:color w:val="auto"/>
        </w:rPr>
        <w:t>D. Sewage Enforcement Officer Services</w:t>
      </w:r>
    </w:p>
    <w:p w14:paraId="59AF5F99" w14:textId="64960413" w:rsidR="00AB39BA" w:rsidRPr="00284374" w:rsidRDefault="007A3A86" w:rsidP="00284374">
      <w:pPr>
        <w:pStyle w:val="ListBullet"/>
        <w:numPr>
          <w:ilvl w:val="0"/>
          <w:numId w:val="12"/>
        </w:numPr>
        <w:rPr>
          <w:rFonts w:ascii="Times New Roman" w:hAnsi="Times New Roman" w:cs="Times New Roman"/>
        </w:rPr>
      </w:pPr>
      <w:r w:rsidRPr="00284374">
        <w:rPr>
          <w:rFonts w:ascii="Times New Roman" w:hAnsi="Times New Roman" w:cs="Times New Roman"/>
        </w:rPr>
        <w:t>Provide at least one currently certified Sewage Enforcement Officer (“SEO”) and an alternate SEO sufficient to satisfy applicable Commonwealth requirements.</w:t>
      </w:r>
    </w:p>
    <w:p w14:paraId="37F35729"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Perform all SEO duties assigned to the Borough as local agency, including review and processing of applications, site investigations, testing, permitting, inspections, planning-module review, recordkeeping, complaint investigation and enforcement under applicable Pennsylvania law and regulations.</w:t>
      </w:r>
    </w:p>
    <w:p w14:paraId="0D638CED"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Identify in the proposal the primary and alternate SEO(s), certification numbers, current certification status and any limitations on availability.</w:t>
      </w:r>
    </w:p>
    <w:p w14:paraId="3F220915"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Comply with all conflict-of-interest requirements applicable to SEO work and promptly notify the Borough when an alternate SEO is required.</w:t>
      </w:r>
    </w:p>
    <w:p w14:paraId="17C3522F"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Accept Borough application or processing fees only as authorized by the Borough and in accordance with the Borough’s adopted fee schedule and receipt procedures.</w:t>
      </w:r>
    </w:p>
    <w:p w14:paraId="3B348999"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Provide the Borough with all required records, reports and information needed for Commonwealth reporting or reimbursement.</w:t>
      </w:r>
    </w:p>
    <w:p w14:paraId="698F9915"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lastRenderedPageBreak/>
        <w:t>4. OPTIONAL ADD-ON: ZONING ADMINISTRATION AND ENFORCEMENT</w:t>
      </w:r>
    </w:p>
    <w:p w14:paraId="44F0A70D" w14:textId="77777777" w:rsidR="00AB39BA" w:rsidRPr="00284374" w:rsidRDefault="007A3A86">
      <w:pPr>
        <w:rPr>
          <w:rFonts w:ascii="Times New Roman" w:hAnsi="Times New Roman" w:cs="Times New Roman"/>
        </w:rPr>
      </w:pPr>
      <w:r w:rsidRPr="00284374">
        <w:rPr>
          <w:rFonts w:ascii="Times New Roman" w:hAnsi="Times New Roman" w:cs="Times New Roman"/>
        </w:rPr>
        <w:t>Respondents shall provide a separate price for zoning services. The Borough may elect to include or exclude this optional service from the final award. The proposal must identify the individual(s) proposed to perform zoning officer functions. Any appointment or designation as Zoning Officer will be made separately by Borough Council in accordance with applicable law.</w:t>
      </w:r>
    </w:p>
    <w:p w14:paraId="5F457131" w14:textId="602EC2D2" w:rsidR="00AB39BA" w:rsidRPr="00284374" w:rsidRDefault="007A3A86" w:rsidP="00284374">
      <w:pPr>
        <w:pStyle w:val="ListBullet"/>
        <w:numPr>
          <w:ilvl w:val="0"/>
          <w:numId w:val="13"/>
        </w:numPr>
        <w:rPr>
          <w:rFonts w:ascii="Times New Roman" w:hAnsi="Times New Roman" w:cs="Times New Roman"/>
        </w:rPr>
      </w:pPr>
      <w:r w:rsidRPr="00284374">
        <w:rPr>
          <w:rFonts w:ascii="Times New Roman" w:hAnsi="Times New Roman" w:cs="Times New Roman"/>
        </w:rPr>
        <w:t>Receive and review zoning permit applications and requests for zoning determinations.</w:t>
      </w:r>
    </w:p>
    <w:p w14:paraId="06144BFB"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Administer the Borough Zoning Ordinance in accordance with its literal terms and issue written approvals or denials within the authority of the Zoning Officer.</w:t>
      </w:r>
    </w:p>
    <w:p w14:paraId="53B3943B"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Determine when matters require referral to the Zoning Hearing Board, Planning Commission or Borough Council and coordinate application processing with Borough staff.</w:t>
      </w:r>
    </w:p>
    <w:p w14:paraId="2B4A702E"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Investigate zoning complaints; issue enforcement notices; track compliance; and coordinate unresolved matters with the Borough Solicitor.</w:t>
      </w:r>
    </w:p>
    <w:p w14:paraId="61BE58E5"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Maintain complete zoning files and provide records and a monthly activity report to the Borough.</w:t>
      </w:r>
    </w:p>
    <w:p w14:paraId="5E652E45"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Attend meetings or hearings when reasonably requested.</w:t>
      </w:r>
    </w:p>
    <w:p w14:paraId="6AACE82D"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5. PERMIT INTAKE, FEE COLLECTION AND BOROUGH REMITTANCE</w:t>
      </w:r>
    </w:p>
    <w:p w14:paraId="065401C2" w14:textId="77777777" w:rsidR="00AB39BA" w:rsidRPr="00284374" w:rsidRDefault="007A3A86">
      <w:pPr>
        <w:rPr>
          <w:rFonts w:ascii="Times New Roman" w:hAnsi="Times New Roman" w:cs="Times New Roman"/>
        </w:rPr>
      </w:pPr>
      <w:r w:rsidRPr="00284374">
        <w:rPr>
          <w:rFonts w:ascii="Times New Roman" w:hAnsi="Times New Roman" w:cs="Times New Roman"/>
        </w:rPr>
        <w:t>The Borough’s preferred operating model is for the selected provider to receive applications and permit materials directly from applicants, process and issue permits within its lawful authority, collect applicable permit/inspection fees, and provide the Borough with copies and a monthly reconciliation.</w:t>
      </w:r>
    </w:p>
    <w:p w14:paraId="5FD4292B" w14:textId="24A84CC9" w:rsidR="00AB39BA" w:rsidRPr="00284374" w:rsidRDefault="007A3A86" w:rsidP="00284374">
      <w:pPr>
        <w:pStyle w:val="ListBullet"/>
        <w:numPr>
          <w:ilvl w:val="0"/>
          <w:numId w:val="14"/>
        </w:numPr>
        <w:rPr>
          <w:rFonts w:ascii="Times New Roman" w:hAnsi="Times New Roman" w:cs="Times New Roman"/>
        </w:rPr>
      </w:pPr>
      <w:r w:rsidRPr="00284374">
        <w:rPr>
          <w:rFonts w:ascii="Times New Roman" w:hAnsi="Times New Roman" w:cs="Times New Roman"/>
        </w:rPr>
        <w:t>The proposal must clearly explain the respondent’s proposed fee-collection process and identify all amounts to be paid by applicants, retained by the respondent, or remitted to the Borough.</w:t>
      </w:r>
    </w:p>
    <w:p w14:paraId="693C5194"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For building permits, the respondent must state whether it can collect the Borough’s ten percent (10%) share as part of the permit transaction and remit that amount to White Haven Borough by check with the respondent’s monthly report and reconciliation. The final arrangement will be subject to the Borough’s adopted fee schedule and written agreement.</w:t>
      </w:r>
    </w:p>
    <w:p w14:paraId="4A127760"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All municipal fees collected on behalf of the Borough must be separately accounted for, supported by permit-level detail, and remitted on the schedule established by the Borough.</w:t>
      </w:r>
    </w:p>
    <w:p w14:paraId="417A8B32"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The selected provider shall not alter Borough-established fees or retain municipal funds except as expressly authorized by the final agreement and applicable law.</w:t>
      </w:r>
    </w:p>
    <w:p w14:paraId="153AD788"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6. MONTHLY REPORTING AND RECORDS</w:t>
      </w:r>
    </w:p>
    <w:p w14:paraId="0D6B3222" w14:textId="77777777" w:rsidR="00AB39BA" w:rsidRPr="00284374" w:rsidRDefault="007A3A86">
      <w:pPr>
        <w:rPr>
          <w:rFonts w:ascii="Times New Roman" w:hAnsi="Times New Roman" w:cs="Times New Roman"/>
        </w:rPr>
      </w:pPr>
      <w:r w:rsidRPr="00284374">
        <w:rPr>
          <w:rFonts w:ascii="Times New Roman" w:hAnsi="Times New Roman" w:cs="Times New Roman"/>
        </w:rPr>
        <w:t>No later than a date established by the Borough each month, the selected provider shall furnish a written report suitable for inclusion in the Council meeting packet. At a minimum, the report shall summarize:</w:t>
      </w:r>
    </w:p>
    <w:p w14:paraId="646EFEE4" w14:textId="32FB72D3" w:rsidR="00AB39BA" w:rsidRPr="00284374" w:rsidRDefault="007A3A86" w:rsidP="00284374">
      <w:pPr>
        <w:pStyle w:val="ListBullet"/>
        <w:numPr>
          <w:ilvl w:val="0"/>
          <w:numId w:val="15"/>
        </w:numPr>
        <w:rPr>
          <w:rFonts w:ascii="Times New Roman" w:hAnsi="Times New Roman" w:cs="Times New Roman"/>
        </w:rPr>
      </w:pPr>
      <w:r w:rsidRPr="00284374">
        <w:rPr>
          <w:rFonts w:ascii="Times New Roman" w:hAnsi="Times New Roman" w:cs="Times New Roman"/>
        </w:rPr>
        <w:t>Building permits received, issued, denied or pending; plan reviews and inspections completed; and certificates issued.</w:t>
      </w:r>
    </w:p>
    <w:p w14:paraId="1135680B"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Rental inspections, reinspections, violations and compliance status.</w:t>
      </w:r>
    </w:p>
    <w:p w14:paraId="48E52119"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Code/property-maintenance complaints, inspections, notices, open cases and resolved cases.</w:t>
      </w:r>
    </w:p>
    <w:p w14:paraId="19339147"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SEO applications, testing, permits, inspections and open matters.</w:t>
      </w:r>
    </w:p>
    <w:p w14:paraId="6A59186C"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If zoning is selected, zoning applications, determinations, enforcement matters and referrals.</w:t>
      </w:r>
    </w:p>
    <w:p w14:paraId="770AD9F2"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Fees collected, respondent charges, Borough amounts due, remittances made and any outstanding balances.</w:t>
      </w:r>
    </w:p>
    <w:p w14:paraId="76581CA3"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Any matters requiring Council, Borough Manager or Solicitor attention.</w:t>
      </w:r>
    </w:p>
    <w:p w14:paraId="2D4F7FA5" w14:textId="77777777" w:rsidR="00AB39BA" w:rsidRPr="00284374" w:rsidRDefault="007A3A86">
      <w:pPr>
        <w:rPr>
          <w:rFonts w:ascii="Times New Roman" w:hAnsi="Times New Roman" w:cs="Times New Roman"/>
        </w:rPr>
      </w:pPr>
      <w:r w:rsidRPr="00284374">
        <w:rPr>
          <w:rFonts w:ascii="Times New Roman" w:hAnsi="Times New Roman" w:cs="Times New Roman"/>
        </w:rPr>
        <w:t xml:space="preserve">All records created or maintained in performing Borough work shall be preserved in an orderly manner, made available to the Borough upon request, and transferred to the Borough or its designee upon expiration or termination </w:t>
      </w:r>
      <w:r w:rsidRPr="00284374">
        <w:rPr>
          <w:rFonts w:ascii="Times New Roman" w:hAnsi="Times New Roman" w:cs="Times New Roman"/>
        </w:rPr>
        <w:lastRenderedPageBreak/>
        <w:t>of the engagement. The selected provider shall cooperate with the Borough in responding to public-record requests and litigation holds.</w:t>
      </w:r>
    </w:p>
    <w:p w14:paraId="5DE09C1B"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7. SERVICE STANDARDS</w:t>
      </w:r>
    </w:p>
    <w:p w14:paraId="0CD1965F" w14:textId="0C726295" w:rsidR="00AB39BA" w:rsidRPr="00284374" w:rsidRDefault="007A3A86" w:rsidP="00284374">
      <w:pPr>
        <w:pStyle w:val="ListBullet"/>
        <w:numPr>
          <w:ilvl w:val="0"/>
          <w:numId w:val="16"/>
        </w:numPr>
        <w:rPr>
          <w:rFonts w:ascii="Times New Roman" w:hAnsi="Times New Roman" w:cs="Times New Roman"/>
        </w:rPr>
      </w:pPr>
      <w:r w:rsidRPr="00284374">
        <w:rPr>
          <w:rFonts w:ascii="Times New Roman" w:hAnsi="Times New Roman" w:cs="Times New Roman"/>
        </w:rPr>
        <w:t>Prompt acknowledgement of applicant and Borough inquiries, with the proposal stating normal response times for telephone calls, e-mails, plan reviews, inspections and complaint investigations.</w:t>
      </w:r>
    </w:p>
    <w:p w14:paraId="5F8276D4"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Sufficient staffing and backup personnel to provide continuity during vacations, illness or workload surges.</w:t>
      </w:r>
    </w:p>
    <w:p w14:paraId="2B158553"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Professional and courteous interactions with the public and Borough personnel.</w:t>
      </w:r>
    </w:p>
    <w:p w14:paraId="73A8809D"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Electronic recordkeeping and ability to transmit permit, inspection and enforcement records to the Borough.</w:t>
      </w:r>
    </w:p>
    <w:p w14:paraId="225B0178"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Coordination among building, rental, property-maintenance, sewage and optional zoning functions to avoid inconsistent approvals.</w:t>
      </w:r>
    </w:p>
    <w:p w14:paraId="18542AF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Compliance with all applicable federal, Commonwealth and local laws, regulations, ordinances and ethical requirements.</w:t>
      </w:r>
    </w:p>
    <w:p w14:paraId="70002AED"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8. REQUIRED PROPOSAL CONTENT</w:t>
      </w:r>
    </w:p>
    <w:p w14:paraId="517BBBF6"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Cover Letter: </w:t>
      </w:r>
      <w:r w:rsidRPr="00284374">
        <w:rPr>
          <w:rFonts w:ascii="Times New Roman" w:hAnsi="Times New Roman" w:cs="Times New Roman"/>
        </w:rPr>
        <w:t>Name, address, telephone number, e-mail, primary contact, and acknowledgment that the proposal remains valid for at least 120 days.</w:t>
      </w:r>
    </w:p>
    <w:p w14:paraId="12E69B92"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Firm Qualifications: </w:t>
      </w:r>
      <w:r w:rsidRPr="00284374">
        <w:rPr>
          <w:rFonts w:ascii="Times New Roman" w:hAnsi="Times New Roman" w:cs="Times New Roman"/>
        </w:rPr>
        <w:t>History, ownership/organizational structure, municipal code experience, and experience providing comparable bundled services to Pennsylvania municipalities.</w:t>
      </w:r>
    </w:p>
    <w:p w14:paraId="33EAE34B"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Personnel: </w:t>
      </w:r>
      <w:r w:rsidRPr="00284374">
        <w:rPr>
          <w:rFonts w:ascii="Times New Roman" w:hAnsi="Times New Roman" w:cs="Times New Roman"/>
        </w:rPr>
        <w:t>Names, roles, resumes and required certifications/registrations for the proposed BCO, inspectors/plans examiners, rental/property-maintenance personnel, SEO and alternate SEO, and optional zoning officer.</w:t>
      </w:r>
    </w:p>
    <w:p w14:paraId="551E7103"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Service Approach: </w:t>
      </w:r>
      <w:r w:rsidRPr="00284374">
        <w:rPr>
          <w:rFonts w:ascii="Times New Roman" w:hAnsi="Times New Roman" w:cs="Times New Roman"/>
        </w:rPr>
        <w:t>How applications will be received; normal office/field availability; response times; inspection scheduling; complaint handling; coordination with Borough staff; backup staffing; and recordkeeping system.</w:t>
      </w:r>
    </w:p>
    <w:p w14:paraId="0BE265D9"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Fee Proposal: </w:t>
      </w:r>
      <w:r w:rsidRPr="00284374">
        <w:rPr>
          <w:rFonts w:ascii="Times New Roman" w:hAnsi="Times New Roman" w:cs="Times New Roman"/>
        </w:rPr>
        <w:t>Complete pricing using Appendix A, including all permit, inspection, plan-review, reinspection, administrative, mileage, meeting, hearing, court-appearance and other charges. Optional zoning must be separately priced.</w:t>
      </w:r>
    </w:p>
    <w:p w14:paraId="0769DC93"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Fee Collection/Remittance: </w:t>
      </w:r>
      <w:r w:rsidRPr="00284374">
        <w:rPr>
          <w:rFonts w:ascii="Times New Roman" w:hAnsi="Times New Roman" w:cs="Times New Roman"/>
        </w:rPr>
        <w:t>Detailed explanation of the proposed process for collecting applicant fees and remitting Borough funds, including the Borough’s 10% building-permit share.</w:t>
      </w:r>
    </w:p>
    <w:p w14:paraId="033FA35C"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References: </w:t>
      </w:r>
      <w:r w:rsidRPr="00284374">
        <w:rPr>
          <w:rFonts w:ascii="Times New Roman" w:hAnsi="Times New Roman" w:cs="Times New Roman"/>
        </w:rPr>
        <w:t>At least three municipal references, preferably Pennsylvania municipalities for which the respondent provides similar services.</w:t>
      </w:r>
    </w:p>
    <w:p w14:paraId="3B6ABD7D"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Insurance: </w:t>
      </w:r>
      <w:r w:rsidRPr="00284374">
        <w:rPr>
          <w:rFonts w:ascii="Times New Roman" w:hAnsi="Times New Roman" w:cs="Times New Roman"/>
        </w:rPr>
        <w:t>Description of current commercial general liability, automobile, workers’ compensation and professional/errors-and-omissions coverage, with limits.</w:t>
      </w:r>
    </w:p>
    <w:p w14:paraId="08F43FAE"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Disclosures: </w:t>
      </w:r>
      <w:r w:rsidRPr="00284374">
        <w:rPr>
          <w:rFonts w:ascii="Times New Roman" w:hAnsi="Times New Roman" w:cs="Times New Roman"/>
        </w:rPr>
        <w:t>Any material litigation, administrative action, certification discipline, conflict of interest or other matter within the past five years that could reasonably affect the respondent’s ability to perform the work.</w:t>
      </w:r>
    </w:p>
    <w:p w14:paraId="1D3BA378"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Sample Reporting: </w:t>
      </w:r>
      <w:r w:rsidRPr="00284374">
        <w:rPr>
          <w:rFonts w:ascii="Times New Roman" w:hAnsi="Times New Roman" w:cs="Times New Roman"/>
        </w:rPr>
        <w:t>A sample monthly municipal activity/revenue report, if available.</w:t>
      </w:r>
    </w:p>
    <w:p w14:paraId="13FB0159"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9. EVALUATION AND SELECTION</w:t>
      </w:r>
    </w:p>
    <w:p w14:paraId="1F6F6323" w14:textId="77777777" w:rsidR="00AB39BA" w:rsidRPr="00284374" w:rsidRDefault="007A3A86">
      <w:pPr>
        <w:rPr>
          <w:rFonts w:ascii="Times New Roman" w:hAnsi="Times New Roman" w:cs="Times New Roman"/>
        </w:rPr>
      </w:pPr>
      <w:r w:rsidRPr="00284374">
        <w:rPr>
          <w:rFonts w:ascii="Times New Roman" w:hAnsi="Times New Roman" w:cs="Times New Roman"/>
        </w:rPr>
        <w:t>The Borough may consider, among other factors:</w:t>
      </w:r>
    </w:p>
    <w:p w14:paraId="0F3B0B36" w14:textId="35E1078B" w:rsidR="00AB39BA" w:rsidRPr="00284374" w:rsidRDefault="007A3A86" w:rsidP="00284374">
      <w:pPr>
        <w:pStyle w:val="ListBullet"/>
        <w:numPr>
          <w:ilvl w:val="0"/>
          <w:numId w:val="17"/>
        </w:numPr>
        <w:rPr>
          <w:rFonts w:ascii="Times New Roman" w:hAnsi="Times New Roman" w:cs="Times New Roman"/>
        </w:rPr>
      </w:pPr>
      <w:r w:rsidRPr="00284374">
        <w:rPr>
          <w:rFonts w:ascii="Times New Roman" w:hAnsi="Times New Roman" w:cs="Times New Roman"/>
        </w:rPr>
        <w:t>Relevant municipal experience and demonstrated ability to provide all mandatory services.</w:t>
      </w:r>
    </w:p>
    <w:p w14:paraId="6729D3C2"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lastRenderedPageBreak/>
        <w:t>Qualifications, certifications and experience of assigned personnel.</w:t>
      </w:r>
    </w:p>
    <w:p w14:paraId="4AAD9BB5"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Responsiveness, staffing depth, availability and proposed turnaround times.</w:t>
      </w:r>
    </w:p>
    <w:p w14:paraId="013B4D9E"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Quality of approach to permit administration, inspection, enforcement, records and reporting.</w:t>
      </w:r>
    </w:p>
    <w:p w14:paraId="5B1D5839"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Experience with Pennsylvania UCC, municipal property maintenance/rental programs, Act 537/SEO administration and, if proposed, municipal zoning.</w:t>
      </w:r>
    </w:p>
    <w:p w14:paraId="0FCE7AE5"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References and prior performance.</w:t>
      </w:r>
    </w:p>
    <w:p w14:paraId="7F4D6F9D"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Total cost to applicants and the Borough, transparency of the fee structure, and overall value.</w:t>
      </w:r>
    </w:p>
    <w:p w14:paraId="58BFE4BA"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Ability to implement the Borough’s preferred direct permit intake and monthly remittance/reporting process.</w:t>
      </w:r>
    </w:p>
    <w:p w14:paraId="54B695CD" w14:textId="77777777" w:rsidR="00AB39BA" w:rsidRPr="00284374" w:rsidRDefault="007A3A86">
      <w:pPr>
        <w:rPr>
          <w:rFonts w:ascii="Times New Roman" w:hAnsi="Times New Roman" w:cs="Times New Roman"/>
        </w:rPr>
      </w:pPr>
      <w:r w:rsidRPr="00284374">
        <w:rPr>
          <w:rFonts w:ascii="Times New Roman" w:hAnsi="Times New Roman" w:cs="Times New Roman"/>
        </w:rPr>
        <w:t>The Borough may interview one or more respondents, request clarifications or supplemental information, negotiate scope and pricing, and select the proposal determined to be in the Borough’s best interests. The Borough is not required to select the lowest-priced proposal.</w:t>
      </w:r>
    </w:p>
    <w:p w14:paraId="7B9DB854"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10. INSURANCE AND CONTRACT REQUIREMENTS</w:t>
      </w:r>
    </w:p>
    <w:p w14:paraId="6CB56D11" w14:textId="77777777" w:rsidR="00AB39BA" w:rsidRPr="00284374" w:rsidRDefault="007A3A86">
      <w:pPr>
        <w:rPr>
          <w:rFonts w:ascii="Times New Roman" w:hAnsi="Times New Roman" w:cs="Times New Roman"/>
        </w:rPr>
      </w:pPr>
      <w:r w:rsidRPr="00284374">
        <w:rPr>
          <w:rFonts w:ascii="Times New Roman" w:hAnsi="Times New Roman" w:cs="Times New Roman"/>
        </w:rPr>
        <w:t>Before commencing work, the selected respondent will be required to enter into a written professional services agreement acceptable to Borough Council and the Borough Solicitor. The agreement is expected to address, at a minimum, scope, term, compensation, records, confidentiality where applicable, indemnification, insurance, termination, transition of open matters and compliance with law.</w:t>
      </w:r>
    </w:p>
    <w:p w14:paraId="07261D71" w14:textId="77777777" w:rsidR="00AB39BA" w:rsidRPr="00284374" w:rsidRDefault="007A3A86">
      <w:pPr>
        <w:rPr>
          <w:rFonts w:ascii="Times New Roman" w:hAnsi="Times New Roman" w:cs="Times New Roman"/>
        </w:rPr>
      </w:pPr>
      <w:r w:rsidRPr="00284374">
        <w:rPr>
          <w:rFonts w:ascii="Times New Roman" w:hAnsi="Times New Roman" w:cs="Times New Roman"/>
        </w:rPr>
        <w:t>At a minimum, the selected respondent should be prepared to maintain:</w:t>
      </w:r>
    </w:p>
    <w:p w14:paraId="5C4419B1" w14:textId="5448E092" w:rsidR="00AB39BA" w:rsidRPr="00284374" w:rsidRDefault="007A3A86" w:rsidP="00284374">
      <w:pPr>
        <w:pStyle w:val="ListBullet"/>
        <w:numPr>
          <w:ilvl w:val="0"/>
          <w:numId w:val="18"/>
        </w:numPr>
        <w:rPr>
          <w:rFonts w:ascii="Times New Roman" w:hAnsi="Times New Roman" w:cs="Times New Roman"/>
        </w:rPr>
      </w:pPr>
      <w:r w:rsidRPr="00284374">
        <w:rPr>
          <w:rFonts w:ascii="Times New Roman" w:hAnsi="Times New Roman" w:cs="Times New Roman"/>
        </w:rPr>
        <w:t>Commercial General Liability: $1,000,000 per occurrence / $2,000,000 aggregate.</w:t>
      </w:r>
    </w:p>
    <w:p w14:paraId="3B9A8A7F"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Automobile Liability: $1,000,000 combined single limit for owned, hired and non-owned vehicles, as applicable.</w:t>
      </w:r>
    </w:p>
    <w:p w14:paraId="32BFF2E5"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Workers’ Compensation: statutory limits, with employers’ liability coverage.</w:t>
      </w:r>
    </w:p>
    <w:p w14:paraId="08D5FCFB"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Professional Liability / Errors and Omissions: at least $1,000,000 per claim or occurrence.</w:t>
      </w:r>
    </w:p>
    <w:p w14:paraId="1456EF18" w14:textId="77777777" w:rsidR="00AB39BA" w:rsidRPr="00284374" w:rsidRDefault="007A3A86">
      <w:pPr>
        <w:rPr>
          <w:rFonts w:ascii="Times New Roman" w:hAnsi="Times New Roman" w:cs="Times New Roman"/>
        </w:rPr>
      </w:pPr>
      <w:r w:rsidRPr="00284374">
        <w:rPr>
          <w:rFonts w:ascii="Times New Roman" w:hAnsi="Times New Roman" w:cs="Times New Roman"/>
        </w:rPr>
        <w:t>Respondents may propose alternate limits with an explanation. The Borough reserves the right to require different or additional coverage in the final agreement.</w:t>
      </w:r>
    </w:p>
    <w:p w14:paraId="661F3140"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11. TERM</w:t>
      </w:r>
    </w:p>
    <w:p w14:paraId="55B153AB" w14:textId="77777777" w:rsidR="00AB39BA" w:rsidRPr="00284374" w:rsidRDefault="007A3A86">
      <w:pPr>
        <w:rPr>
          <w:rFonts w:ascii="Times New Roman" w:hAnsi="Times New Roman" w:cs="Times New Roman"/>
        </w:rPr>
      </w:pPr>
      <w:r w:rsidRPr="00284374">
        <w:rPr>
          <w:rFonts w:ascii="Times New Roman" w:hAnsi="Times New Roman" w:cs="Times New Roman"/>
        </w:rPr>
        <w:t>The anticipated initial term is January 1, 2027 through December 31, 2027. Any renewal or extension will be subject to mutual agreement and formal Borough action. The final agreement will include reasonable transition and termination provisions so that Borough records and pending matters remain continuously administered.</w:t>
      </w:r>
    </w:p>
    <w:p w14:paraId="0EE3A4C9"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12. SUBMISSION INSTRUCTIONS</w:t>
      </w:r>
    </w:p>
    <w:p w14:paraId="4E356871" w14:textId="77777777" w:rsidR="00AB39BA" w:rsidRPr="00284374" w:rsidRDefault="007A3A86">
      <w:pPr>
        <w:rPr>
          <w:rFonts w:ascii="Times New Roman" w:hAnsi="Times New Roman" w:cs="Times New Roman"/>
        </w:rPr>
      </w:pPr>
      <w:r w:rsidRPr="00284374">
        <w:rPr>
          <w:rFonts w:ascii="Times New Roman" w:hAnsi="Times New Roman" w:cs="Times New Roman"/>
        </w:rPr>
        <w:t>Four (4) complete hard-copy sets of the proposal must be received by White Haven Borough no later than 12:00 Noon on Friday, September 25, 2026.</w:t>
      </w:r>
    </w:p>
    <w:p w14:paraId="71F4A472" w14:textId="77777777" w:rsidR="00AB39BA" w:rsidRPr="00284374" w:rsidRDefault="007A3A86">
      <w:pPr>
        <w:jc w:val="center"/>
        <w:rPr>
          <w:rFonts w:ascii="Times New Roman" w:hAnsi="Times New Roman" w:cs="Times New Roman"/>
        </w:rPr>
      </w:pPr>
      <w:r w:rsidRPr="00284374">
        <w:rPr>
          <w:rFonts w:ascii="Times New Roman" w:hAnsi="Times New Roman" w:cs="Times New Roman"/>
          <w:b/>
        </w:rPr>
        <w:t>WHITE HAVEN BOROUGH</w:t>
      </w:r>
      <w:r w:rsidRPr="00284374">
        <w:rPr>
          <w:rFonts w:ascii="Times New Roman" w:hAnsi="Times New Roman" w:cs="Times New Roman"/>
          <w:b/>
        </w:rPr>
        <w:br/>
      </w:r>
      <w:r w:rsidRPr="00284374">
        <w:rPr>
          <w:rFonts w:ascii="Times New Roman" w:hAnsi="Times New Roman" w:cs="Times New Roman"/>
        </w:rPr>
        <w:t>Attn: Borough Manager</w:t>
      </w:r>
      <w:r w:rsidRPr="00284374">
        <w:rPr>
          <w:rFonts w:ascii="Times New Roman" w:hAnsi="Times New Roman" w:cs="Times New Roman"/>
        </w:rPr>
        <w:br/>
        <w:t>312 Main Street</w:t>
      </w:r>
      <w:r w:rsidRPr="00284374">
        <w:rPr>
          <w:rFonts w:ascii="Times New Roman" w:hAnsi="Times New Roman" w:cs="Times New Roman"/>
        </w:rPr>
        <w:br/>
        <w:t>White Haven, PA 18661</w:t>
      </w:r>
    </w:p>
    <w:p w14:paraId="51558ABF" w14:textId="77777777" w:rsidR="00AB39BA" w:rsidRPr="00284374" w:rsidRDefault="007A3A86">
      <w:pPr>
        <w:rPr>
          <w:rFonts w:ascii="Times New Roman" w:hAnsi="Times New Roman" w:cs="Times New Roman"/>
        </w:rPr>
      </w:pPr>
      <w:r w:rsidRPr="00284374">
        <w:rPr>
          <w:rFonts w:ascii="Times New Roman" w:hAnsi="Times New Roman" w:cs="Times New Roman"/>
        </w:rPr>
        <w:t>The outside of the package should be marked: “2027 CODE SERVICES RFP.” Proposals delivered after the deadline may be rejected. E-mailed or faxed proposals will not be accepted unless specifically authorized in writing by the Borough.</w:t>
      </w:r>
    </w:p>
    <w:p w14:paraId="59B8996D" w14:textId="77777777" w:rsidR="00AB39BA" w:rsidRPr="00284374" w:rsidRDefault="007A3A86">
      <w:pPr>
        <w:rPr>
          <w:rFonts w:ascii="Times New Roman" w:hAnsi="Times New Roman" w:cs="Times New Roman"/>
        </w:rPr>
      </w:pPr>
      <w:r w:rsidRPr="00284374">
        <w:rPr>
          <w:rFonts w:ascii="Times New Roman" w:hAnsi="Times New Roman" w:cs="Times New Roman"/>
        </w:rPr>
        <w:lastRenderedPageBreak/>
        <w:t>Questions concerning this RFP should be directed to the Borough Manager at the Borough office. Respondents are responsible for obtaining any addenda or clarifications issued by the Borough.</w:t>
      </w:r>
    </w:p>
    <w:p w14:paraId="19E2D4D9" w14:textId="77777777" w:rsidR="00AB39BA" w:rsidRPr="00284374" w:rsidRDefault="007A3A86">
      <w:pPr>
        <w:pStyle w:val="Heading1"/>
        <w:rPr>
          <w:rFonts w:ascii="Times New Roman" w:hAnsi="Times New Roman" w:cs="Times New Roman"/>
          <w:color w:val="auto"/>
        </w:rPr>
      </w:pPr>
      <w:r w:rsidRPr="00284374">
        <w:rPr>
          <w:rFonts w:ascii="Times New Roman" w:hAnsi="Times New Roman" w:cs="Times New Roman"/>
          <w:color w:val="auto"/>
        </w:rPr>
        <w:t>13. RESERVATION OF RIGHTS</w:t>
      </w:r>
    </w:p>
    <w:p w14:paraId="2E0C520A" w14:textId="2B797F2F" w:rsidR="00AB39BA" w:rsidRPr="00284374" w:rsidRDefault="007A3A86" w:rsidP="00284374">
      <w:pPr>
        <w:pStyle w:val="ListBullet"/>
        <w:numPr>
          <w:ilvl w:val="0"/>
          <w:numId w:val="19"/>
        </w:numPr>
        <w:rPr>
          <w:rFonts w:ascii="Times New Roman" w:hAnsi="Times New Roman" w:cs="Times New Roman"/>
        </w:rPr>
      </w:pPr>
      <w:r w:rsidRPr="00284374">
        <w:rPr>
          <w:rFonts w:ascii="Times New Roman" w:hAnsi="Times New Roman" w:cs="Times New Roman"/>
        </w:rPr>
        <w:t>The Borough reserves the right to reject any or all proposals, in whole or in part.</w:t>
      </w:r>
    </w:p>
    <w:p w14:paraId="29B40EDE"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The Borough may waive informalities, seek clarification, request supplemental information, conduct interviews, negotiate with one or more respondents, or modify the scope before award.</w:t>
      </w:r>
    </w:p>
    <w:p w14:paraId="7BAB2E3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The Borough may award all mandatory services to one respondent and may separately determine whether to include the optional zoning component.</w:t>
      </w:r>
    </w:p>
    <w:p w14:paraId="7117FBF1"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All costs of preparing and submitting a proposal are the respondent’s responsibility.</w:t>
      </w:r>
    </w:p>
    <w:p w14:paraId="40294D5A"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Submission of a proposal does not create any right to appointment, award, reimbursement or contract.</w:t>
      </w:r>
    </w:p>
    <w:p w14:paraId="0B8958D4" w14:textId="77777777" w:rsidR="00AB39BA" w:rsidRPr="00284374" w:rsidRDefault="007A3A86">
      <w:pPr>
        <w:pStyle w:val="ListBullet"/>
        <w:rPr>
          <w:rFonts w:ascii="Times New Roman" w:hAnsi="Times New Roman" w:cs="Times New Roman"/>
        </w:rPr>
      </w:pPr>
      <w:r w:rsidRPr="00284374">
        <w:rPr>
          <w:rFonts w:ascii="Times New Roman" w:hAnsi="Times New Roman" w:cs="Times New Roman"/>
        </w:rPr>
        <w:t>Any award or appointment is subject to formal action by Borough Council and execution of a written agreement acceptable to the Borough.</w:t>
      </w:r>
    </w:p>
    <w:p w14:paraId="2F217C68" w14:textId="77777777" w:rsidR="00AB39BA" w:rsidRPr="00284374" w:rsidRDefault="007A3A86">
      <w:pPr>
        <w:rPr>
          <w:rFonts w:ascii="Times New Roman" w:hAnsi="Times New Roman" w:cs="Times New Roman"/>
        </w:rPr>
      </w:pPr>
      <w:r w:rsidRPr="00284374">
        <w:rPr>
          <w:rFonts w:ascii="Times New Roman" w:hAnsi="Times New Roman" w:cs="Times New Roman"/>
        </w:rPr>
        <w:br w:type="page"/>
      </w:r>
    </w:p>
    <w:p w14:paraId="32AE6EE2" w14:textId="77777777" w:rsidR="00AB39BA" w:rsidRDefault="007A3A86" w:rsidP="00284374">
      <w:pPr>
        <w:pStyle w:val="Heading1"/>
        <w:jc w:val="center"/>
        <w:rPr>
          <w:rFonts w:ascii="Times New Roman" w:hAnsi="Times New Roman" w:cs="Times New Roman"/>
          <w:color w:val="auto"/>
        </w:rPr>
      </w:pPr>
      <w:r w:rsidRPr="00284374">
        <w:rPr>
          <w:rFonts w:ascii="Times New Roman" w:hAnsi="Times New Roman" w:cs="Times New Roman"/>
          <w:color w:val="auto"/>
        </w:rPr>
        <w:lastRenderedPageBreak/>
        <w:t>APPENDIX A – REQUIRED FEE PROPOSAL</w:t>
      </w:r>
    </w:p>
    <w:p w14:paraId="68E0AA6B" w14:textId="77777777" w:rsidR="00AB39BA" w:rsidRPr="00284374" w:rsidRDefault="007A3A86">
      <w:pPr>
        <w:rPr>
          <w:rFonts w:ascii="Times New Roman" w:hAnsi="Times New Roman" w:cs="Times New Roman"/>
        </w:rPr>
      </w:pPr>
      <w:r w:rsidRPr="00284374">
        <w:rPr>
          <w:rFonts w:ascii="Times New Roman" w:hAnsi="Times New Roman" w:cs="Times New Roman"/>
        </w:rPr>
        <w:t>Respondents may attach their customary fee schedule, but must also complete the categories below or provide an equivalent clearly itemized response. State “included,” “not applicable,” or “no charge” where appropriate.</w:t>
      </w:r>
    </w:p>
    <w:tbl>
      <w:tblPr>
        <w:tblStyle w:val="TableGrid"/>
        <w:tblW w:w="0" w:type="auto"/>
        <w:jc w:val="center"/>
        <w:tblLook w:val="04A0" w:firstRow="1" w:lastRow="0" w:firstColumn="1" w:lastColumn="0" w:noHBand="0" w:noVBand="1"/>
      </w:tblPr>
      <w:tblGrid>
        <w:gridCol w:w="3310"/>
        <w:gridCol w:w="3308"/>
        <w:gridCol w:w="3308"/>
      </w:tblGrid>
      <w:tr w:rsidR="00AB39BA" w:rsidRPr="00284374" w14:paraId="3CD6BD1C" w14:textId="77777777">
        <w:trPr>
          <w:tblHeader/>
          <w:jc w:val="center"/>
        </w:trPr>
        <w:tc>
          <w:tcPr>
            <w:tcW w:w="3312" w:type="dxa"/>
            <w:shd w:val="clear" w:color="auto" w:fill="D9E2F3"/>
          </w:tcPr>
          <w:p w14:paraId="0DF6AE4E" w14:textId="77777777" w:rsidR="00AB39BA" w:rsidRPr="00284374" w:rsidRDefault="007A3A86">
            <w:pPr>
              <w:rPr>
                <w:rFonts w:ascii="Times New Roman" w:hAnsi="Times New Roman" w:cs="Times New Roman"/>
              </w:rPr>
            </w:pPr>
            <w:r w:rsidRPr="00284374">
              <w:rPr>
                <w:rFonts w:ascii="Times New Roman" w:hAnsi="Times New Roman" w:cs="Times New Roman"/>
                <w:b/>
              </w:rPr>
              <w:t>Service / Charge</w:t>
            </w:r>
          </w:p>
        </w:tc>
        <w:tc>
          <w:tcPr>
            <w:tcW w:w="3312" w:type="dxa"/>
            <w:shd w:val="clear" w:color="auto" w:fill="D9E2F3"/>
          </w:tcPr>
          <w:p w14:paraId="4B899B3C" w14:textId="77777777" w:rsidR="00AB39BA" w:rsidRPr="00284374" w:rsidRDefault="007A3A86">
            <w:pPr>
              <w:rPr>
                <w:rFonts w:ascii="Times New Roman" w:hAnsi="Times New Roman" w:cs="Times New Roman"/>
              </w:rPr>
            </w:pPr>
            <w:r w:rsidRPr="00284374">
              <w:rPr>
                <w:rFonts w:ascii="Times New Roman" w:hAnsi="Times New Roman" w:cs="Times New Roman"/>
                <w:b/>
              </w:rPr>
              <w:t>Proposed Fee / Method</w:t>
            </w:r>
          </w:p>
        </w:tc>
        <w:tc>
          <w:tcPr>
            <w:tcW w:w="3312" w:type="dxa"/>
            <w:shd w:val="clear" w:color="auto" w:fill="D9E2F3"/>
          </w:tcPr>
          <w:p w14:paraId="79152FC6" w14:textId="77777777" w:rsidR="00AB39BA" w:rsidRPr="00284374" w:rsidRDefault="007A3A86">
            <w:pPr>
              <w:rPr>
                <w:rFonts w:ascii="Times New Roman" w:hAnsi="Times New Roman" w:cs="Times New Roman"/>
              </w:rPr>
            </w:pPr>
            <w:r w:rsidRPr="00284374">
              <w:rPr>
                <w:rFonts w:ascii="Times New Roman" w:hAnsi="Times New Roman" w:cs="Times New Roman"/>
                <w:b/>
              </w:rPr>
              <w:t>Comments / What Is Included</w:t>
            </w:r>
          </w:p>
        </w:tc>
      </w:tr>
      <w:tr w:rsidR="00AB39BA" w:rsidRPr="00284374" w14:paraId="24D6507F" w14:textId="77777777">
        <w:trPr>
          <w:jc w:val="center"/>
        </w:trPr>
        <w:tc>
          <w:tcPr>
            <w:tcW w:w="3312" w:type="dxa"/>
          </w:tcPr>
          <w:p w14:paraId="1521B085" w14:textId="77777777" w:rsidR="00AB39BA" w:rsidRPr="00284374" w:rsidRDefault="007A3A86">
            <w:pPr>
              <w:rPr>
                <w:rFonts w:ascii="Times New Roman" w:hAnsi="Times New Roman" w:cs="Times New Roman"/>
              </w:rPr>
            </w:pPr>
            <w:r w:rsidRPr="00284374">
              <w:rPr>
                <w:rFonts w:ascii="Times New Roman" w:hAnsi="Times New Roman" w:cs="Times New Roman"/>
              </w:rPr>
              <w:t>Annual/monthly administrative or retainer fee, if any</w:t>
            </w:r>
          </w:p>
        </w:tc>
        <w:tc>
          <w:tcPr>
            <w:tcW w:w="3312" w:type="dxa"/>
          </w:tcPr>
          <w:p w14:paraId="487D8D85" w14:textId="77777777" w:rsidR="00AB39BA" w:rsidRPr="00284374" w:rsidRDefault="00AB39BA">
            <w:pPr>
              <w:rPr>
                <w:rFonts w:ascii="Times New Roman" w:hAnsi="Times New Roman" w:cs="Times New Roman"/>
              </w:rPr>
            </w:pPr>
          </w:p>
        </w:tc>
        <w:tc>
          <w:tcPr>
            <w:tcW w:w="3312" w:type="dxa"/>
          </w:tcPr>
          <w:p w14:paraId="13AB11CB" w14:textId="77777777" w:rsidR="00AB39BA" w:rsidRPr="00284374" w:rsidRDefault="00AB39BA">
            <w:pPr>
              <w:rPr>
                <w:rFonts w:ascii="Times New Roman" w:hAnsi="Times New Roman" w:cs="Times New Roman"/>
              </w:rPr>
            </w:pPr>
          </w:p>
        </w:tc>
      </w:tr>
      <w:tr w:rsidR="00AB39BA" w:rsidRPr="00284374" w14:paraId="61636C44" w14:textId="77777777">
        <w:trPr>
          <w:jc w:val="center"/>
        </w:trPr>
        <w:tc>
          <w:tcPr>
            <w:tcW w:w="3312" w:type="dxa"/>
          </w:tcPr>
          <w:p w14:paraId="4CDAD102" w14:textId="77777777" w:rsidR="00AB39BA" w:rsidRPr="00284374" w:rsidRDefault="007A3A86">
            <w:pPr>
              <w:rPr>
                <w:rFonts w:ascii="Times New Roman" w:hAnsi="Times New Roman" w:cs="Times New Roman"/>
              </w:rPr>
            </w:pPr>
            <w:r w:rsidRPr="00284374">
              <w:rPr>
                <w:rFonts w:ascii="Times New Roman" w:hAnsi="Times New Roman" w:cs="Times New Roman"/>
              </w:rPr>
              <w:t>Residential building permit / plan review methodology</w:t>
            </w:r>
          </w:p>
        </w:tc>
        <w:tc>
          <w:tcPr>
            <w:tcW w:w="3312" w:type="dxa"/>
          </w:tcPr>
          <w:p w14:paraId="01910E66" w14:textId="77777777" w:rsidR="00AB39BA" w:rsidRPr="00284374" w:rsidRDefault="00AB39BA">
            <w:pPr>
              <w:rPr>
                <w:rFonts w:ascii="Times New Roman" w:hAnsi="Times New Roman" w:cs="Times New Roman"/>
              </w:rPr>
            </w:pPr>
          </w:p>
        </w:tc>
        <w:tc>
          <w:tcPr>
            <w:tcW w:w="3312" w:type="dxa"/>
          </w:tcPr>
          <w:p w14:paraId="34E21C46" w14:textId="77777777" w:rsidR="00AB39BA" w:rsidRPr="00284374" w:rsidRDefault="00AB39BA">
            <w:pPr>
              <w:rPr>
                <w:rFonts w:ascii="Times New Roman" w:hAnsi="Times New Roman" w:cs="Times New Roman"/>
              </w:rPr>
            </w:pPr>
          </w:p>
        </w:tc>
      </w:tr>
      <w:tr w:rsidR="00AB39BA" w:rsidRPr="00284374" w14:paraId="2E0642D2" w14:textId="77777777">
        <w:trPr>
          <w:jc w:val="center"/>
        </w:trPr>
        <w:tc>
          <w:tcPr>
            <w:tcW w:w="3312" w:type="dxa"/>
          </w:tcPr>
          <w:p w14:paraId="3E3D52F1" w14:textId="77777777" w:rsidR="00AB39BA" w:rsidRPr="00284374" w:rsidRDefault="007A3A86">
            <w:pPr>
              <w:rPr>
                <w:rFonts w:ascii="Times New Roman" w:hAnsi="Times New Roman" w:cs="Times New Roman"/>
              </w:rPr>
            </w:pPr>
            <w:r w:rsidRPr="00284374">
              <w:rPr>
                <w:rFonts w:ascii="Times New Roman" w:hAnsi="Times New Roman" w:cs="Times New Roman"/>
              </w:rPr>
              <w:t>Commercial building permit / plan review methodology</w:t>
            </w:r>
          </w:p>
        </w:tc>
        <w:tc>
          <w:tcPr>
            <w:tcW w:w="3312" w:type="dxa"/>
          </w:tcPr>
          <w:p w14:paraId="51A3CECD" w14:textId="77777777" w:rsidR="00AB39BA" w:rsidRPr="00284374" w:rsidRDefault="00AB39BA">
            <w:pPr>
              <w:rPr>
                <w:rFonts w:ascii="Times New Roman" w:hAnsi="Times New Roman" w:cs="Times New Roman"/>
              </w:rPr>
            </w:pPr>
          </w:p>
        </w:tc>
        <w:tc>
          <w:tcPr>
            <w:tcW w:w="3312" w:type="dxa"/>
          </w:tcPr>
          <w:p w14:paraId="144173DB" w14:textId="77777777" w:rsidR="00AB39BA" w:rsidRPr="00284374" w:rsidRDefault="00AB39BA">
            <w:pPr>
              <w:rPr>
                <w:rFonts w:ascii="Times New Roman" w:hAnsi="Times New Roman" w:cs="Times New Roman"/>
              </w:rPr>
            </w:pPr>
          </w:p>
        </w:tc>
      </w:tr>
      <w:tr w:rsidR="00AB39BA" w:rsidRPr="00284374" w14:paraId="6A6886A8" w14:textId="77777777">
        <w:trPr>
          <w:jc w:val="center"/>
        </w:trPr>
        <w:tc>
          <w:tcPr>
            <w:tcW w:w="3312" w:type="dxa"/>
          </w:tcPr>
          <w:p w14:paraId="413E36D9" w14:textId="77777777" w:rsidR="00AB39BA" w:rsidRPr="00284374" w:rsidRDefault="007A3A86">
            <w:pPr>
              <w:rPr>
                <w:rFonts w:ascii="Times New Roman" w:hAnsi="Times New Roman" w:cs="Times New Roman"/>
              </w:rPr>
            </w:pPr>
            <w:r w:rsidRPr="00284374">
              <w:rPr>
                <w:rFonts w:ascii="Times New Roman" w:hAnsi="Times New Roman" w:cs="Times New Roman"/>
              </w:rPr>
              <w:t>UCC inspections / reinspections / additional inspections</w:t>
            </w:r>
          </w:p>
        </w:tc>
        <w:tc>
          <w:tcPr>
            <w:tcW w:w="3312" w:type="dxa"/>
          </w:tcPr>
          <w:p w14:paraId="0ACB0464" w14:textId="77777777" w:rsidR="00AB39BA" w:rsidRPr="00284374" w:rsidRDefault="00AB39BA">
            <w:pPr>
              <w:rPr>
                <w:rFonts w:ascii="Times New Roman" w:hAnsi="Times New Roman" w:cs="Times New Roman"/>
              </w:rPr>
            </w:pPr>
          </w:p>
        </w:tc>
        <w:tc>
          <w:tcPr>
            <w:tcW w:w="3312" w:type="dxa"/>
          </w:tcPr>
          <w:p w14:paraId="297436D6" w14:textId="77777777" w:rsidR="00AB39BA" w:rsidRPr="00284374" w:rsidRDefault="00AB39BA">
            <w:pPr>
              <w:rPr>
                <w:rFonts w:ascii="Times New Roman" w:hAnsi="Times New Roman" w:cs="Times New Roman"/>
              </w:rPr>
            </w:pPr>
          </w:p>
        </w:tc>
      </w:tr>
      <w:tr w:rsidR="00AB39BA" w:rsidRPr="00284374" w14:paraId="01A6C4F5" w14:textId="77777777">
        <w:trPr>
          <w:jc w:val="center"/>
        </w:trPr>
        <w:tc>
          <w:tcPr>
            <w:tcW w:w="3312" w:type="dxa"/>
          </w:tcPr>
          <w:p w14:paraId="4702CFD8" w14:textId="77777777" w:rsidR="00AB39BA" w:rsidRPr="00284374" w:rsidRDefault="007A3A86">
            <w:pPr>
              <w:rPr>
                <w:rFonts w:ascii="Times New Roman" w:hAnsi="Times New Roman" w:cs="Times New Roman"/>
              </w:rPr>
            </w:pPr>
            <w:r w:rsidRPr="00284374">
              <w:rPr>
                <w:rFonts w:ascii="Times New Roman" w:hAnsi="Times New Roman" w:cs="Times New Roman"/>
              </w:rPr>
              <w:t>Certificate or other UCC administrative charges</w:t>
            </w:r>
          </w:p>
        </w:tc>
        <w:tc>
          <w:tcPr>
            <w:tcW w:w="3312" w:type="dxa"/>
          </w:tcPr>
          <w:p w14:paraId="51EC7220" w14:textId="77777777" w:rsidR="00AB39BA" w:rsidRPr="00284374" w:rsidRDefault="00AB39BA">
            <w:pPr>
              <w:rPr>
                <w:rFonts w:ascii="Times New Roman" w:hAnsi="Times New Roman" w:cs="Times New Roman"/>
              </w:rPr>
            </w:pPr>
          </w:p>
        </w:tc>
        <w:tc>
          <w:tcPr>
            <w:tcW w:w="3312" w:type="dxa"/>
          </w:tcPr>
          <w:p w14:paraId="76E31B99" w14:textId="77777777" w:rsidR="00AB39BA" w:rsidRPr="00284374" w:rsidRDefault="00AB39BA">
            <w:pPr>
              <w:rPr>
                <w:rFonts w:ascii="Times New Roman" w:hAnsi="Times New Roman" w:cs="Times New Roman"/>
              </w:rPr>
            </w:pPr>
          </w:p>
        </w:tc>
      </w:tr>
      <w:tr w:rsidR="00AB39BA" w:rsidRPr="00284374" w14:paraId="393FAD2D" w14:textId="77777777">
        <w:trPr>
          <w:jc w:val="center"/>
        </w:trPr>
        <w:tc>
          <w:tcPr>
            <w:tcW w:w="3312" w:type="dxa"/>
          </w:tcPr>
          <w:p w14:paraId="75DE8E98" w14:textId="77777777" w:rsidR="00AB39BA" w:rsidRPr="00284374" w:rsidRDefault="007A3A86">
            <w:pPr>
              <w:rPr>
                <w:rFonts w:ascii="Times New Roman" w:hAnsi="Times New Roman" w:cs="Times New Roman"/>
              </w:rPr>
            </w:pPr>
            <w:r w:rsidRPr="00284374">
              <w:rPr>
                <w:rFonts w:ascii="Times New Roman" w:hAnsi="Times New Roman" w:cs="Times New Roman"/>
              </w:rPr>
              <w:t>Rental inspection – initial</w:t>
            </w:r>
          </w:p>
        </w:tc>
        <w:tc>
          <w:tcPr>
            <w:tcW w:w="3312" w:type="dxa"/>
          </w:tcPr>
          <w:p w14:paraId="761141C5" w14:textId="77777777" w:rsidR="00AB39BA" w:rsidRPr="00284374" w:rsidRDefault="00AB39BA">
            <w:pPr>
              <w:rPr>
                <w:rFonts w:ascii="Times New Roman" w:hAnsi="Times New Roman" w:cs="Times New Roman"/>
              </w:rPr>
            </w:pPr>
          </w:p>
        </w:tc>
        <w:tc>
          <w:tcPr>
            <w:tcW w:w="3312" w:type="dxa"/>
          </w:tcPr>
          <w:p w14:paraId="0F15252B" w14:textId="77777777" w:rsidR="00AB39BA" w:rsidRPr="00284374" w:rsidRDefault="00AB39BA">
            <w:pPr>
              <w:rPr>
                <w:rFonts w:ascii="Times New Roman" w:hAnsi="Times New Roman" w:cs="Times New Roman"/>
              </w:rPr>
            </w:pPr>
          </w:p>
        </w:tc>
      </w:tr>
      <w:tr w:rsidR="00AB39BA" w:rsidRPr="00284374" w14:paraId="13C505C3" w14:textId="77777777">
        <w:trPr>
          <w:jc w:val="center"/>
        </w:trPr>
        <w:tc>
          <w:tcPr>
            <w:tcW w:w="3312" w:type="dxa"/>
          </w:tcPr>
          <w:p w14:paraId="5AE366EC" w14:textId="77777777" w:rsidR="00AB39BA" w:rsidRPr="00284374" w:rsidRDefault="007A3A86">
            <w:pPr>
              <w:rPr>
                <w:rFonts w:ascii="Times New Roman" w:hAnsi="Times New Roman" w:cs="Times New Roman"/>
              </w:rPr>
            </w:pPr>
            <w:r w:rsidRPr="00284374">
              <w:rPr>
                <w:rFonts w:ascii="Times New Roman" w:hAnsi="Times New Roman" w:cs="Times New Roman"/>
              </w:rPr>
              <w:t>Rental reinspection / missed appointment</w:t>
            </w:r>
          </w:p>
        </w:tc>
        <w:tc>
          <w:tcPr>
            <w:tcW w:w="3312" w:type="dxa"/>
          </w:tcPr>
          <w:p w14:paraId="60F041D3" w14:textId="77777777" w:rsidR="00AB39BA" w:rsidRPr="00284374" w:rsidRDefault="00AB39BA">
            <w:pPr>
              <w:rPr>
                <w:rFonts w:ascii="Times New Roman" w:hAnsi="Times New Roman" w:cs="Times New Roman"/>
              </w:rPr>
            </w:pPr>
          </w:p>
        </w:tc>
        <w:tc>
          <w:tcPr>
            <w:tcW w:w="3312" w:type="dxa"/>
          </w:tcPr>
          <w:p w14:paraId="7C1A308A" w14:textId="77777777" w:rsidR="00AB39BA" w:rsidRPr="00284374" w:rsidRDefault="00AB39BA">
            <w:pPr>
              <w:rPr>
                <w:rFonts w:ascii="Times New Roman" w:hAnsi="Times New Roman" w:cs="Times New Roman"/>
              </w:rPr>
            </w:pPr>
          </w:p>
        </w:tc>
      </w:tr>
      <w:tr w:rsidR="00AB39BA" w:rsidRPr="00284374" w14:paraId="1E6F0C15" w14:textId="77777777">
        <w:trPr>
          <w:jc w:val="center"/>
        </w:trPr>
        <w:tc>
          <w:tcPr>
            <w:tcW w:w="3312" w:type="dxa"/>
          </w:tcPr>
          <w:p w14:paraId="087AC569" w14:textId="77777777" w:rsidR="00AB39BA" w:rsidRPr="00284374" w:rsidRDefault="007A3A86">
            <w:pPr>
              <w:rPr>
                <w:rFonts w:ascii="Times New Roman" w:hAnsi="Times New Roman" w:cs="Times New Roman"/>
              </w:rPr>
            </w:pPr>
            <w:r w:rsidRPr="00284374">
              <w:rPr>
                <w:rFonts w:ascii="Times New Roman" w:hAnsi="Times New Roman" w:cs="Times New Roman"/>
              </w:rPr>
              <w:t>Code enforcement / property maintenance – routine</w:t>
            </w:r>
          </w:p>
        </w:tc>
        <w:tc>
          <w:tcPr>
            <w:tcW w:w="3312" w:type="dxa"/>
          </w:tcPr>
          <w:p w14:paraId="68F41021" w14:textId="77777777" w:rsidR="00AB39BA" w:rsidRPr="00284374" w:rsidRDefault="00AB39BA">
            <w:pPr>
              <w:rPr>
                <w:rFonts w:ascii="Times New Roman" w:hAnsi="Times New Roman" w:cs="Times New Roman"/>
              </w:rPr>
            </w:pPr>
          </w:p>
        </w:tc>
        <w:tc>
          <w:tcPr>
            <w:tcW w:w="3312" w:type="dxa"/>
          </w:tcPr>
          <w:p w14:paraId="761BAAA9" w14:textId="77777777" w:rsidR="00AB39BA" w:rsidRPr="00284374" w:rsidRDefault="00AB39BA">
            <w:pPr>
              <w:rPr>
                <w:rFonts w:ascii="Times New Roman" w:hAnsi="Times New Roman" w:cs="Times New Roman"/>
              </w:rPr>
            </w:pPr>
          </w:p>
        </w:tc>
      </w:tr>
      <w:tr w:rsidR="00AB39BA" w:rsidRPr="00284374" w14:paraId="388AA7BF" w14:textId="77777777">
        <w:trPr>
          <w:jc w:val="center"/>
        </w:trPr>
        <w:tc>
          <w:tcPr>
            <w:tcW w:w="3312" w:type="dxa"/>
          </w:tcPr>
          <w:p w14:paraId="252F50AE" w14:textId="77777777" w:rsidR="00AB39BA" w:rsidRPr="00284374" w:rsidRDefault="007A3A86">
            <w:pPr>
              <w:rPr>
                <w:rFonts w:ascii="Times New Roman" w:hAnsi="Times New Roman" w:cs="Times New Roman"/>
              </w:rPr>
            </w:pPr>
            <w:r w:rsidRPr="00284374">
              <w:rPr>
                <w:rFonts w:ascii="Times New Roman" w:hAnsi="Times New Roman" w:cs="Times New Roman"/>
              </w:rPr>
              <w:t>Code enforcement – after-hours/emergency</w:t>
            </w:r>
          </w:p>
        </w:tc>
        <w:tc>
          <w:tcPr>
            <w:tcW w:w="3312" w:type="dxa"/>
          </w:tcPr>
          <w:p w14:paraId="2336EEE4" w14:textId="77777777" w:rsidR="00AB39BA" w:rsidRPr="00284374" w:rsidRDefault="00AB39BA">
            <w:pPr>
              <w:rPr>
                <w:rFonts w:ascii="Times New Roman" w:hAnsi="Times New Roman" w:cs="Times New Roman"/>
              </w:rPr>
            </w:pPr>
          </w:p>
        </w:tc>
        <w:tc>
          <w:tcPr>
            <w:tcW w:w="3312" w:type="dxa"/>
          </w:tcPr>
          <w:p w14:paraId="0D7765D7" w14:textId="77777777" w:rsidR="00AB39BA" w:rsidRPr="00284374" w:rsidRDefault="00AB39BA">
            <w:pPr>
              <w:rPr>
                <w:rFonts w:ascii="Times New Roman" w:hAnsi="Times New Roman" w:cs="Times New Roman"/>
              </w:rPr>
            </w:pPr>
          </w:p>
        </w:tc>
      </w:tr>
      <w:tr w:rsidR="00AB39BA" w:rsidRPr="00284374" w14:paraId="3F3B7166" w14:textId="77777777">
        <w:trPr>
          <w:jc w:val="center"/>
        </w:trPr>
        <w:tc>
          <w:tcPr>
            <w:tcW w:w="3312" w:type="dxa"/>
          </w:tcPr>
          <w:p w14:paraId="3A521E88" w14:textId="77777777" w:rsidR="00AB39BA" w:rsidRPr="00284374" w:rsidRDefault="007A3A86">
            <w:pPr>
              <w:rPr>
                <w:rFonts w:ascii="Times New Roman" w:hAnsi="Times New Roman" w:cs="Times New Roman"/>
              </w:rPr>
            </w:pPr>
            <w:r w:rsidRPr="00284374">
              <w:rPr>
                <w:rFonts w:ascii="Times New Roman" w:hAnsi="Times New Roman" w:cs="Times New Roman"/>
              </w:rPr>
              <w:t>Meeting attendance / hearing / court appearance</w:t>
            </w:r>
          </w:p>
        </w:tc>
        <w:tc>
          <w:tcPr>
            <w:tcW w:w="3312" w:type="dxa"/>
          </w:tcPr>
          <w:p w14:paraId="7B6A2091" w14:textId="77777777" w:rsidR="00AB39BA" w:rsidRPr="00284374" w:rsidRDefault="00AB39BA">
            <w:pPr>
              <w:rPr>
                <w:rFonts w:ascii="Times New Roman" w:hAnsi="Times New Roman" w:cs="Times New Roman"/>
              </w:rPr>
            </w:pPr>
          </w:p>
        </w:tc>
        <w:tc>
          <w:tcPr>
            <w:tcW w:w="3312" w:type="dxa"/>
          </w:tcPr>
          <w:p w14:paraId="317060B9" w14:textId="77777777" w:rsidR="00AB39BA" w:rsidRPr="00284374" w:rsidRDefault="00AB39BA">
            <w:pPr>
              <w:rPr>
                <w:rFonts w:ascii="Times New Roman" w:hAnsi="Times New Roman" w:cs="Times New Roman"/>
              </w:rPr>
            </w:pPr>
          </w:p>
        </w:tc>
      </w:tr>
      <w:tr w:rsidR="00AB39BA" w:rsidRPr="00284374" w14:paraId="20D48D87" w14:textId="77777777">
        <w:trPr>
          <w:jc w:val="center"/>
        </w:trPr>
        <w:tc>
          <w:tcPr>
            <w:tcW w:w="3312" w:type="dxa"/>
          </w:tcPr>
          <w:p w14:paraId="667A27E0" w14:textId="77777777" w:rsidR="00AB39BA" w:rsidRPr="00284374" w:rsidRDefault="007A3A86">
            <w:pPr>
              <w:rPr>
                <w:rFonts w:ascii="Times New Roman" w:hAnsi="Times New Roman" w:cs="Times New Roman"/>
              </w:rPr>
            </w:pPr>
            <w:r w:rsidRPr="00284374">
              <w:rPr>
                <w:rFonts w:ascii="Times New Roman" w:hAnsi="Times New Roman" w:cs="Times New Roman"/>
              </w:rPr>
              <w:t>SEO application / site investigation / testing</w:t>
            </w:r>
          </w:p>
        </w:tc>
        <w:tc>
          <w:tcPr>
            <w:tcW w:w="3312" w:type="dxa"/>
          </w:tcPr>
          <w:p w14:paraId="7758A3B3" w14:textId="77777777" w:rsidR="00AB39BA" w:rsidRPr="00284374" w:rsidRDefault="00AB39BA">
            <w:pPr>
              <w:rPr>
                <w:rFonts w:ascii="Times New Roman" w:hAnsi="Times New Roman" w:cs="Times New Roman"/>
              </w:rPr>
            </w:pPr>
          </w:p>
        </w:tc>
        <w:tc>
          <w:tcPr>
            <w:tcW w:w="3312" w:type="dxa"/>
          </w:tcPr>
          <w:p w14:paraId="1E8CF660" w14:textId="77777777" w:rsidR="00AB39BA" w:rsidRPr="00284374" w:rsidRDefault="00AB39BA">
            <w:pPr>
              <w:rPr>
                <w:rFonts w:ascii="Times New Roman" w:hAnsi="Times New Roman" w:cs="Times New Roman"/>
              </w:rPr>
            </w:pPr>
          </w:p>
        </w:tc>
      </w:tr>
      <w:tr w:rsidR="00AB39BA" w:rsidRPr="00284374" w14:paraId="43F22E28" w14:textId="77777777">
        <w:trPr>
          <w:jc w:val="center"/>
        </w:trPr>
        <w:tc>
          <w:tcPr>
            <w:tcW w:w="3312" w:type="dxa"/>
          </w:tcPr>
          <w:p w14:paraId="154646EB" w14:textId="77777777" w:rsidR="00AB39BA" w:rsidRPr="00284374" w:rsidRDefault="007A3A86">
            <w:pPr>
              <w:rPr>
                <w:rFonts w:ascii="Times New Roman" w:hAnsi="Times New Roman" w:cs="Times New Roman"/>
              </w:rPr>
            </w:pPr>
            <w:r w:rsidRPr="00284374">
              <w:rPr>
                <w:rFonts w:ascii="Times New Roman" w:hAnsi="Times New Roman" w:cs="Times New Roman"/>
              </w:rPr>
              <w:t>SEO permit / installation inspection / other SEO services</w:t>
            </w:r>
          </w:p>
        </w:tc>
        <w:tc>
          <w:tcPr>
            <w:tcW w:w="3312" w:type="dxa"/>
          </w:tcPr>
          <w:p w14:paraId="441B54CD" w14:textId="77777777" w:rsidR="00AB39BA" w:rsidRPr="00284374" w:rsidRDefault="00AB39BA">
            <w:pPr>
              <w:rPr>
                <w:rFonts w:ascii="Times New Roman" w:hAnsi="Times New Roman" w:cs="Times New Roman"/>
              </w:rPr>
            </w:pPr>
          </w:p>
        </w:tc>
        <w:tc>
          <w:tcPr>
            <w:tcW w:w="3312" w:type="dxa"/>
          </w:tcPr>
          <w:p w14:paraId="6791157C" w14:textId="77777777" w:rsidR="00AB39BA" w:rsidRPr="00284374" w:rsidRDefault="00AB39BA">
            <w:pPr>
              <w:rPr>
                <w:rFonts w:ascii="Times New Roman" w:hAnsi="Times New Roman" w:cs="Times New Roman"/>
              </w:rPr>
            </w:pPr>
          </w:p>
        </w:tc>
      </w:tr>
      <w:tr w:rsidR="00AB39BA" w:rsidRPr="00284374" w14:paraId="290B7D19" w14:textId="77777777">
        <w:trPr>
          <w:jc w:val="center"/>
        </w:trPr>
        <w:tc>
          <w:tcPr>
            <w:tcW w:w="3312" w:type="dxa"/>
          </w:tcPr>
          <w:p w14:paraId="3CE194E4" w14:textId="77777777" w:rsidR="00AB39BA" w:rsidRPr="00284374" w:rsidRDefault="007A3A86">
            <w:pPr>
              <w:rPr>
                <w:rFonts w:ascii="Times New Roman" w:hAnsi="Times New Roman" w:cs="Times New Roman"/>
              </w:rPr>
            </w:pPr>
            <w:r w:rsidRPr="00284374">
              <w:rPr>
                <w:rFonts w:ascii="Times New Roman" w:hAnsi="Times New Roman" w:cs="Times New Roman"/>
              </w:rPr>
              <w:t>Travel or mileage charges</w:t>
            </w:r>
          </w:p>
        </w:tc>
        <w:tc>
          <w:tcPr>
            <w:tcW w:w="3312" w:type="dxa"/>
          </w:tcPr>
          <w:p w14:paraId="3519B8EF" w14:textId="77777777" w:rsidR="00AB39BA" w:rsidRPr="00284374" w:rsidRDefault="00AB39BA">
            <w:pPr>
              <w:rPr>
                <w:rFonts w:ascii="Times New Roman" w:hAnsi="Times New Roman" w:cs="Times New Roman"/>
              </w:rPr>
            </w:pPr>
          </w:p>
        </w:tc>
        <w:tc>
          <w:tcPr>
            <w:tcW w:w="3312" w:type="dxa"/>
          </w:tcPr>
          <w:p w14:paraId="36D874F4" w14:textId="77777777" w:rsidR="00AB39BA" w:rsidRPr="00284374" w:rsidRDefault="00AB39BA">
            <w:pPr>
              <w:rPr>
                <w:rFonts w:ascii="Times New Roman" w:hAnsi="Times New Roman" w:cs="Times New Roman"/>
              </w:rPr>
            </w:pPr>
          </w:p>
        </w:tc>
      </w:tr>
      <w:tr w:rsidR="00AB39BA" w:rsidRPr="00284374" w14:paraId="5C33F082" w14:textId="77777777">
        <w:trPr>
          <w:jc w:val="center"/>
        </w:trPr>
        <w:tc>
          <w:tcPr>
            <w:tcW w:w="3312" w:type="dxa"/>
          </w:tcPr>
          <w:p w14:paraId="38CAF45C" w14:textId="77777777" w:rsidR="00AB39BA" w:rsidRPr="00284374" w:rsidRDefault="007A3A86">
            <w:pPr>
              <w:rPr>
                <w:rFonts w:ascii="Times New Roman" w:hAnsi="Times New Roman" w:cs="Times New Roman"/>
              </w:rPr>
            </w:pPr>
            <w:r w:rsidRPr="00284374">
              <w:rPr>
                <w:rFonts w:ascii="Times New Roman" w:hAnsi="Times New Roman" w:cs="Times New Roman"/>
              </w:rPr>
              <w:t>Other mandatory-service charges</w:t>
            </w:r>
          </w:p>
        </w:tc>
        <w:tc>
          <w:tcPr>
            <w:tcW w:w="3312" w:type="dxa"/>
          </w:tcPr>
          <w:p w14:paraId="5D0D43D0" w14:textId="77777777" w:rsidR="00AB39BA" w:rsidRPr="00284374" w:rsidRDefault="00AB39BA">
            <w:pPr>
              <w:rPr>
                <w:rFonts w:ascii="Times New Roman" w:hAnsi="Times New Roman" w:cs="Times New Roman"/>
              </w:rPr>
            </w:pPr>
          </w:p>
        </w:tc>
        <w:tc>
          <w:tcPr>
            <w:tcW w:w="3312" w:type="dxa"/>
          </w:tcPr>
          <w:p w14:paraId="60EF6CF6" w14:textId="77777777" w:rsidR="00AB39BA" w:rsidRPr="00284374" w:rsidRDefault="00AB39BA">
            <w:pPr>
              <w:rPr>
                <w:rFonts w:ascii="Times New Roman" w:hAnsi="Times New Roman" w:cs="Times New Roman"/>
              </w:rPr>
            </w:pPr>
          </w:p>
        </w:tc>
      </w:tr>
      <w:tr w:rsidR="00AB39BA" w:rsidRPr="00284374" w14:paraId="5819E6AF" w14:textId="77777777">
        <w:trPr>
          <w:jc w:val="center"/>
        </w:trPr>
        <w:tc>
          <w:tcPr>
            <w:tcW w:w="3312" w:type="dxa"/>
          </w:tcPr>
          <w:p w14:paraId="4F9E8E95" w14:textId="77777777" w:rsidR="00AB39BA" w:rsidRPr="00284374" w:rsidRDefault="007A3A86">
            <w:pPr>
              <w:rPr>
                <w:rFonts w:ascii="Times New Roman" w:hAnsi="Times New Roman" w:cs="Times New Roman"/>
              </w:rPr>
            </w:pPr>
            <w:r w:rsidRPr="00284374">
              <w:rPr>
                <w:rFonts w:ascii="Times New Roman" w:hAnsi="Times New Roman" w:cs="Times New Roman"/>
              </w:rPr>
              <w:t>OPTIONAL: Zoning administration – retainer or routine review</w:t>
            </w:r>
          </w:p>
        </w:tc>
        <w:tc>
          <w:tcPr>
            <w:tcW w:w="3312" w:type="dxa"/>
          </w:tcPr>
          <w:p w14:paraId="10D0BE6D" w14:textId="77777777" w:rsidR="00AB39BA" w:rsidRPr="00284374" w:rsidRDefault="00AB39BA">
            <w:pPr>
              <w:rPr>
                <w:rFonts w:ascii="Times New Roman" w:hAnsi="Times New Roman" w:cs="Times New Roman"/>
              </w:rPr>
            </w:pPr>
          </w:p>
        </w:tc>
        <w:tc>
          <w:tcPr>
            <w:tcW w:w="3312" w:type="dxa"/>
          </w:tcPr>
          <w:p w14:paraId="33261C56" w14:textId="77777777" w:rsidR="00AB39BA" w:rsidRPr="00284374" w:rsidRDefault="00AB39BA">
            <w:pPr>
              <w:rPr>
                <w:rFonts w:ascii="Times New Roman" w:hAnsi="Times New Roman" w:cs="Times New Roman"/>
              </w:rPr>
            </w:pPr>
          </w:p>
        </w:tc>
      </w:tr>
      <w:tr w:rsidR="00AB39BA" w:rsidRPr="00284374" w14:paraId="4B4AFFE8" w14:textId="77777777">
        <w:trPr>
          <w:jc w:val="center"/>
        </w:trPr>
        <w:tc>
          <w:tcPr>
            <w:tcW w:w="3312" w:type="dxa"/>
          </w:tcPr>
          <w:p w14:paraId="74B3A070" w14:textId="77777777" w:rsidR="00AB39BA" w:rsidRPr="00284374" w:rsidRDefault="007A3A86">
            <w:pPr>
              <w:rPr>
                <w:rFonts w:ascii="Times New Roman" w:hAnsi="Times New Roman" w:cs="Times New Roman"/>
              </w:rPr>
            </w:pPr>
            <w:r w:rsidRPr="00284374">
              <w:rPr>
                <w:rFonts w:ascii="Times New Roman" w:hAnsi="Times New Roman" w:cs="Times New Roman"/>
              </w:rPr>
              <w:t>OPTIONAL: Zoning inspections / enforcement / hearings</w:t>
            </w:r>
          </w:p>
        </w:tc>
        <w:tc>
          <w:tcPr>
            <w:tcW w:w="3312" w:type="dxa"/>
          </w:tcPr>
          <w:p w14:paraId="2A1ED2DD" w14:textId="77777777" w:rsidR="00AB39BA" w:rsidRPr="00284374" w:rsidRDefault="00AB39BA">
            <w:pPr>
              <w:rPr>
                <w:rFonts w:ascii="Times New Roman" w:hAnsi="Times New Roman" w:cs="Times New Roman"/>
              </w:rPr>
            </w:pPr>
          </w:p>
        </w:tc>
        <w:tc>
          <w:tcPr>
            <w:tcW w:w="3312" w:type="dxa"/>
          </w:tcPr>
          <w:p w14:paraId="7B8C2A98" w14:textId="77777777" w:rsidR="00AB39BA" w:rsidRPr="00284374" w:rsidRDefault="00AB39BA">
            <w:pPr>
              <w:rPr>
                <w:rFonts w:ascii="Times New Roman" w:hAnsi="Times New Roman" w:cs="Times New Roman"/>
              </w:rPr>
            </w:pPr>
          </w:p>
        </w:tc>
      </w:tr>
      <w:tr w:rsidR="00AB39BA" w:rsidRPr="00284374" w14:paraId="03169C03" w14:textId="77777777">
        <w:trPr>
          <w:jc w:val="center"/>
        </w:trPr>
        <w:tc>
          <w:tcPr>
            <w:tcW w:w="3312" w:type="dxa"/>
          </w:tcPr>
          <w:p w14:paraId="17483655" w14:textId="77777777" w:rsidR="00AB39BA" w:rsidRPr="00284374" w:rsidRDefault="007A3A86">
            <w:pPr>
              <w:rPr>
                <w:rFonts w:ascii="Times New Roman" w:hAnsi="Times New Roman" w:cs="Times New Roman"/>
              </w:rPr>
            </w:pPr>
            <w:r w:rsidRPr="00284374">
              <w:rPr>
                <w:rFonts w:ascii="Times New Roman" w:hAnsi="Times New Roman" w:cs="Times New Roman"/>
              </w:rPr>
              <w:t>Other optional zoning charges</w:t>
            </w:r>
          </w:p>
        </w:tc>
        <w:tc>
          <w:tcPr>
            <w:tcW w:w="3312" w:type="dxa"/>
          </w:tcPr>
          <w:p w14:paraId="4859268E" w14:textId="77777777" w:rsidR="00AB39BA" w:rsidRPr="00284374" w:rsidRDefault="00AB39BA">
            <w:pPr>
              <w:rPr>
                <w:rFonts w:ascii="Times New Roman" w:hAnsi="Times New Roman" w:cs="Times New Roman"/>
              </w:rPr>
            </w:pPr>
          </w:p>
        </w:tc>
        <w:tc>
          <w:tcPr>
            <w:tcW w:w="3312" w:type="dxa"/>
          </w:tcPr>
          <w:p w14:paraId="1F2900F6" w14:textId="77777777" w:rsidR="00AB39BA" w:rsidRPr="00284374" w:rsidRDefault="00AB39BA">
            <w:pPr>
              <w:rPr>
                <w:rFonts w:ascii="Times New Roman" w:hAnsi="Times New Roman" w:cs="Times New Roman"/>
              </w:rPr>
            </w:pPr>
          </w:p>
        </w:tc>
      </w:tr>
    </w:tbl>
    <w:p w14:paraId="156BCCE0" w14:textId="77777777" w:rsidR="00AB39BA" w:rsidRPr="00284374" w:rsidRDefault="00AB39BA">
      <w:pPr>
        <w:rPr>
          <w:rFonts w:ascii="Times New Roman" w:hAnsi="Times New Roman" w:cs="Times New Roman"/>
        </w:rPr>
      </w:pPr>
    </w:p>
    <w:p w14:paraId="639F602D"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Building permit collection/remittance: </w:t>
      </w:r>
      <w:r w:rsidRPr="00284374">
        <w:rPr>
          <w:rFonts w:ascii="Times New Roman" w:hAnsi="Times New Roman" w:cs="Times New Roman"/>
        </w:rPr>
        <w:t>Explain whether the respondent will collect building permit fees directly and remit the Borough’s 10% share monthly with a permit-level reconciliation.</w:t>
      </w:r>
    </w:p>
    <w:p w14:paraId="74399508" w14:textId="77777777" w:rsidR="00AB39BA" w:rsidRPr="00284374" w:rsidRDefault="007A3A86">
      <w:pPr>
        <w:rPr>
          <w:rFonts w:ascii="Times New Roman" w:hAnsi="Times New Roman" w:cs="Times New Roman"/>
        </w:rPr>
      </w:pPr>
      <w:r w:rsidRPr="00284374">
        <w:rPr>
          <w:rFonts w:ascii="Times New Roman" w:hAnsi="Times New Roman" w:cs="Times New Roman"/>
        </w:rPr>
        <w:t>Response: ____________________________________________________________________________</w:t>
      </w:r>
    </w:p>
    <w:p w14:paraId="60174951" w14:textId="77777777" w:rsidR="00AB39BA" w:rsidRPr="00284374" w:rsidRDefault="007A3A86">
      <w:pPr>
        <w:rPr>
          <w:rFonts w:ascii="Times New Roman" w:hAnsi="Times New Roman" w:cs="Times New Roman"/>
        </w:rPr>
      </w:pPr>
      <w:r w:rsidRPr="00284374">
        <w:rPr>
          <w:rFonts w:ascii="Times New Roman" w:hAnsi="Times New Roman" w:cs="Times New Roman"/>
        </w:rPr>
        <w:t>____________________________________________________________________________________</w:t>
      </w:r>
    </w:p>
    <w:p w14:paraId="78649A8A" w14:textId="77777777" w:rsidR="00AB39BA" w:rsidRPr="00284374" w:rsidRDefault="007A3A86">
      <w:pPr>
        <w:rPr>
          <w:rFonts w:ascii="Times New Roman" w:hAnsi="Times New Roman" w:cs="Times New Roman"/>
        </w:rPr>
      </w:pPr>
      <w:r w:rsidRPr="00284374">
        <w:rPr>
          <w:rFonts w:ascii="Times New Roman" w:hAnsi="Times New Roman" w:cs="Times New Roman"/>
        </w:rPr>
        <w:t>____________________________________________________________________________________</w:t>
      </w:r>
    </w:p>
    <w:p w14:paraId="46899279" w14:textId="77777777" w:rsidR="00AB39BA" w:rsidRPr="00284374" w:rsidRDefault="00AB39BA">
      <w:pPr>
        <w:rPr>
          <w:rFonts w:ascii="Times New Roman" w:hAnsi="Times New Roman" w:cs="Times New Roman"/>
        </w:rPr>
      </w:pPr>
    </w:p>
    <w:p w14:paraId="26C50CFE" w14:textId="77777777" w:rsidR="00AB39BA" w:rsidRPr="00284374" w:rsidRDefault="007A3A86">
      <w:pPr>
        <w:rPr>
          <w:rFonts w:ascii="Times New Roman" w:hAnsi="Times New Roman" w:cs="Times New Roman"/>
        </w:rPr>
      </w:pPr>
      <w:r w:rsidRPr="00284374">
        <w:rPr>
          <w:rFonts w:ascii="Times New Roman" w:hAnsi="Times New Roman" w:cs="Times New Roman"/>
          <w:b/>
        </w:rPr>
        <w:t xml:space="preserve">Fee escalation: </w:t>
      </w:r>
      <w:r w:rsidRPr="00284374">
        <w:rPr>
          <w:rFonts w:ascii="Times New Roman" w:hAnsi="Times New Roman" w:cs="Times New Roman"/>
        </w:rPr>
        <w:t>Identify any proposed 2027 escalation, minimum charge, surcharge, technology fee or other charge not shown above.</w:t>
      </w:r>
    </w:p>
    <w:p w14:paraId="7090285D" w14:textId="77777777" w:rsidR="00AB39BA" w:rsidRPr="00284374" w:rsidRDefault="007A3A86">
      <w:pPr>
        <w:rPr>
          <w:rFonts w:ascii="Times New Roman" w:hAnsi="Times New Roman" w:cs="Times New Roman"/>
        </w:rPr>
      </w:pPr>
      <w:r w:rsidRPr="00284374">
        <w:rPr>
          <w:rFonts w:ascii="Times New Roman" w:hAnsi="Times New Roman" w:cs="Times New Roman"/>
        </w:rPr>
        <w:t>Response: ____________________________________________________________________________</w:t>
      </w:r>
    </w:p>
    <w:p w14:paraId="65696B8C" w14:textId="77777777" w:rsidR="00AB39BA" w:rsidRPr="00284374" w:rsidRDefault="007A3A86">
      <w:pPr>
        <w:rPr>
          <w:rFonts w:ascii="Times New Roman" w:hAnsi="Times New Roman" w:cs="Times New Roman"/>
        </w:rPr>
      </w:pPr>
      <w:r w:rsidRPr="00284374">
        <w:rPr>
          <w:rFonts w:ascii="Times New Roman" w:hAnsi="Times New Roman" w:cs="Times New Roman"/>
        </w:rPr>
        <w:t>____________________________________________________________________________________</w:t>
      </w:r>
    </w:p>
    <w:p w14:paraId="184FCC21" w14:textId="77777777" w:rsidR="00AB39BA" w:rsidRPr="00284374" w:rsidRDefault="007A3A86">
      <w:pPr>
        <w:rPr>
          <w:rFonts w:ascii="Times New Roman" w:hAnsi="Times New Roman" w:cs="Times New Roman"/>
        </w:rPr>
      </w:pPr>
      <w:r w:rsidRPr="00284374">
        <w:rPr>
          <w:rFonts w:ascii="Times New Roman" w:hAnsi="Times New Roman" w:cs="Times New Roman"/>
        </w:rPr>
        <w:br w:type="page"/>
      </w:r>
    </w:p>
    <w:p w14:paraId="4856C18A" w14:textId="77777777" w:rsidR="00AB39BA" w:rsidRDefault="007A3A86" w:rsidP="00284374">
      <w:pPr>
        <w:pStyle w:val="Heading1"/>
        <w:jc w:val="center"/>
        <w:rPr>
          <w:rFonts w:ascii="Times New Roman" w:hAnsi="Times New Roman" w:cs="Times New Roman"/>
          <w:color w:val="auto"/>
        </w:rPr>
      </w:pPr>
      <w:r w:rsidRPr="00284374">
        <w:rPr>
          <w:rFonts w:ascii="Times New Roman" w:hAnsi="Times New Roman" w:cs="Times New Roman"/>
          <w:color w:val="auto"/>
        </w:rPr>
        <w:lastRenderedPageBreak/>
        <w:t>APPENDIX B – PROPOSAL CHECKLIST</w:t>
      </w:r>
    </w:p>
    <w:p w14:paraId="32B8829B" w14:textId="77777777" w:rsidR="00284374" w:rsidRPr="00284374" w:rsidRDefault="00284374" w:rsidP="00284374">
      <w:pPr>
        <w:pStyle w:val="NoSpacing"/>
      </w:pPr>
    </w:p>
    <w:p w14:paraId="434BA3C6"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Four (4) hard-copy proposal sets</w:t>
      </w:r>
    </w:p>
    <w:p w14:paraId="47D6B833"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Cover letter and primary contact information</w:t>
      </w:r>
    </w:p>
    <w:p w14:paraId="13654B21"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Firm qualifications and comparable municipal experience</w:t>
      </w:r>
    </w:p>
    <w:p w14:paraId="2FFFF938"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Names/resumes of assigned personnel</w:t>
      </w:r>
    </w:p>
    <w:p w14:paraId="0A08B715"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Current BCO/UCC certifications and third-party agency certification, as applicable</w:t>
      </w:r>
    </w:p>
    <w:p w14:paraId="0B645D06"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Primary and alternate SEO identification and certifications</w:t>
      </w:r>
    </w:p>
    <w:p w14:paraId="24517218"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Optional zoning officer candidate(s) and qualifications</w:t>
      </w:r>
    </w:p>
    <w:p w14:paraId="6392BE0F"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Service approach and response times</w:t>
      </w:r>
    </w:p>
    <w:p w14:paraId="0F924043"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Complete fee proposal / Appendix A equivalent</w:t>
      </w:r>
    </w:p>
    <w:p w14:paraId="78B7F2A6"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Explanation of direct permit intake and Borough 10% remittance process</w:t>
      </w:r>
    </w:p>
    <w:p w14:paraId="43E4BFDE"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Three municipal references</w:t>
      </w:r>
    </w:p>
    <w:p w14:paraId="39A18157"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Insurance information</w:t>
      </w:r>
    </w:p>
    <w:p w14:paraId="03EBAA58"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Required disclosures</w:t>
      </w:r>
    </w:p>
    <w:p w14:paraId="02F2AD3E" w14:textId="77777777" w:rsidR="00AB39BA" w:rsidRPr="00284374" w:rsidRDefault="007A3A86">
      <w:pPr>
        <w:rPr>
          <w:rFonts w:ascii="Times New Roman" w:hAnsi="Times New Roman" w:cs="Times New Roman"/>
        </w:rPr>
      </w:pPr>
      <w:r w:rsidRPr="00284374">
        <w:rPr>
          <w:rFonts w:ascii="Segoe UI Symbol" w:hAnsi="Segoe UI Symbol" w:cs="Segoe UI Symbol"/>
        </w:rPr>
        <w:t>☐</w:t>
      </w:r>
      <w:r w:rsidRPr="00284374">
        <w:rPr>
          <w:rFonts w:ascii="Times New Roman" w:hAnsi="Times New Roman" w:cs="Times New Roman"/>
        </w:rPr>
        <w:t xml:space="preserve"> Sample monthly report, if available</w:t>
      </w:r>
    </w:p>
    <w:sectPr w:rsidR="00AB39BA" w:rsidRPr="00284374" w:rsidSect="00034616">
      <w:footerReference w:type="default" r:id="rId8"/>
      <w:pgSz w:w="12240" w:h="15840"/>
      <w:pgMar w:top="936" w:right="1152" w:bottom="936"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5BA2DA" w14:textId="77777777" w:rsidR="00410423" w:rsidRDefault="00410423">
      <w:pPr>
        <w:spacing w:after="0" w:line="240" w:lineRule="auto"/>
      </w:pPr>
      <w:r>
        <w:separator/>
      </w:r>
    </w:p>
  </w:endnote>
  <w:endnote w:type="continuationSeparator" w:id="0">
    <w:p w14:paraId="584B5B1D" w14:textId="77777777" w:rsidR="00410423" w:rsidRDefault="004104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6F2AE9" w14:textId="77777777" w:rsidR="00AB39BA" w:rsidRDefault="007A3A86">
    <w:pPr>
      <w:pStyle w:val="Footer"/>
      <w:jc w:val="center"/>
    </w:pPr>
    <w:r>
      <w:t xml:space="preserve">Page </w:t>
    </w:r>
    <w:r>
      <w:fldChar w:fldCharType="begin"/>
    </w:r>
    <w:r>
      <w:instrText>PAGE</w:instrText>
    </w:r>
    <w:r>
      <w:fldChar w:fldCharType="separate"/>
    </w:r>
    <w:r w:rsidR="00284374">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A1311F" w14:textId="77777777" w:rsidR="00410423" w:rsidRDefault="00410423">
      <w:pPr>
        <w:spacing w:after="0" w:line="240" w:lineRule="auto"/>
      </w:pPr>
      <w:r>
        <w:separator/>
      </w:r>
    </w:p>
  </w:footnote>
  <w:footnote w:type="continuationSeparator" w:id="0">
    <w:p w14:paraId="439AAC43" w14:textId="77777777" w:rsidR="00410423" w:rsidRDefault="0041042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05E2049C"/>
    <w:lvl w:ilvl="0">
      <w:start w:val="1"/>
      <w:numFmt w:val="lowerLetter"/>
      <w:pStyle w:val="ListBullet"/>
      <w:lvlText w:val="%1."/>
      <w:lvlJc w:val="left"/>
      <w:pPr>
        <w:tabs>
          <w:tab w:val="num" w:pos="360"/>
        </w:tabs>
        <w:ind w:left="360" w:hanging="360"/>
      </w:pPr>
      <w:rPr>
        <w:rFonts w:ascii="Times New Roman" w:eastAsiaTheme="minorEastAsia" w:hAnsi="Times New Roman" w:cs="Times New Roman" w:hint="default"/>
        <w:sz w:val="24"/>
        <w:szCs w:val="24"/>
      </w:rPr>
    </w:lvl>
  </w:abstractNum>
  <w:num w:numId="1" w16cid:durableId="1600334815">
    <w:abstractNumId w:val="8"/>
  </w:num>
  <w:num w:numId="2" w16cid:durableId="430511156">
    <w:abstractNumId w:val="6"/>
  </w:num>
  <w:num w:numId="3" w16cid:durableId="482281330">
    <w:abstractNumId w:val="5"/>
  </w:num>
  <w:num w:numId="4" w16cid:durableId="767505343">
    <w:abstractNumId w:val="4"/>
  </w:num>
  <w:num w:numId="5" w16cid:durableId="1501658840">
    <w:abstractNumId w:val="7"/>
  </w:num>
  <w:num w:numId="6" w16cid:durableId="1572350080">
    <w:abstractNumId w:val="3"/>
  </w:num>
  <w:num w:numId="7" w16cid:durableId="998457065">
    <w:abstractNumId w:val="2"/>
  </w:num>
  <w:num w:numId="8" w16cid:durableId="1394156217">
    <w:abstractNumId w:val="1"/>
  </w:num>
  <w:num w:numId="9" w16cid:durableId="1270502933">
    <w:abstractNumId w:val="0"/>
  </w:num>
  <w:num w:numId="10" w16cid:durableId="965041184">
    <w:abstractNumId w:val="8"/>
    <w:lvlOverride w:ilvl="0">
      <w:startOverride w:val="1"/>
    </w:lvlOverride>
  </w:num>
  <w:num w:numId="11" w16cid:durableId="432477810">
    <w:abstractNumId w:val="8"/>
    <w:lvlOverride w:ilvl="0">
      <w:startOverride w:val="1"/>
    </w:lvlOverride>
  </w:num>
  <w:num w:numId="12" w16cid:durableId="1157769064">
    <w:abstractNumId w:val="8"/>
    <w:lvlOverride w:ilvl="0">
      <w:startOverride w:val="1"/>
    </w:lvlOverride>
  </w:num>
  <w:num w:numId="13" w16cid:durableId="1088311106">
    <w:abstractNumId w:val="8"/>
    <w:lvlOverride w:ilvl="0">
      <w:startOverride w:val="1"/>
    </w:lvlOverride>
  </w:num>
  <w:num w:numId="14" w16cid:durableId="914823436">
    <w:abstractNumId w:val="8"/>
    <w:lvlOverride w:ilvl="0">
      <w:startOverride w:val="1"/>
    </w:lvlOverride>
  </w:num>
  <w:num w:numId="15" w16cid:durableId="1484930965">
    <w:abstractNumId w:val="8"/>
    <w:lvlOverride w:ilvl="0">
      <w:startOverride w:val="1"/>
    </w:lvlOverride>
  </w:num>
  <w:num w:numId="16" w16cid:durableId="1121807257">
    <w:abstractNumId w:val="8"/>
    <w:lvlOverride w:ilvl="0">
      <w:startOverride w:val="1"/>
    </w:lvlOverride>
  </w:num>
  <w:num w:numId="17" w16cid:durableId="500972380">
    <w:abstractNumId w:val="8"/>
    <w:lvlOverride w:ilvl="0">
      <w:startOverride w:val="1"/>
    </w:lvlOverride>
  </w:num>
  <w:num w:numId="18" w16cid:durableId="1334576215">
    <w:abstractNumId w:val="8"/>
    <w:lvlOverride w:ilvl="0">
      <w:startOverride w:val="1"/>
    </w:lvlOverride>
  </w:num>
  <w:num w:numId="19" w16cid:durableId="458494766">
    <w:abstractNumId w:val="8"/>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83B31"/>
    <w:rsid w:val="0015074B"/>
    <w:rsid w:val="00284374"/>
    <w:rsid w:val="0029639D"/>
    <w:rsid w:val="00326F90"/>
    <w:rsid w:val="00410423"/>
    <w:rsid w:val="007A3A86"/>
    <w:rsid w:val="00AA1D8D"/>
    <w:rsid w:val="00AB39BA"/>
    <w:rsid w:val="00B47730"/>
    <w:rsid w:val="00CB0664"/>
    <w:rsid w:val="00DC361C"/>
    <w:rsid w:val="00E6302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5AAB1D2"/>
  <w14:defaultImageDpi w14:val="300"/>
  <w15:docId w15:val="{1D4E05D9-B910-404B-ACA0-103C1461FF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6"/>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3"/>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3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2977</Words>
  <Characters>16971</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19909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Law Office4</cp:lastModifiedBy>
  <cp:revision>2</cp:revision>
  <dcterms:created xsi:type="dcterms:W3CDTF">2026-09-11T16:25:00Z</dcterms:created>
  <dcterms:modified xsi:type="dcterms:W3CDTF">2026-09-11T16:25:00Z</dcterms:modified>
  <cp:category/>
</cp:coreProperties>
</file>